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75"/>
        <w:gridCol w:w="4536"/>
        <w:gridCol w:w="2977"/>
      </w:tblGrid>
      <w:tr w:rsidR="00D419DE" w:rsidRPr="00D419DE" w14:paraId="7603DEED" w14:textId="77777777" w:rsidTr="00590327">
        <w:trPr>
          <w:trHeight w:val="434"/>
        </w:trPr>
        <w:tc>
          <w:tcPr>
            <w:tcW w:w="1277" w:type="dxa"/>
            <w:shd w:val="clear" w:color="auto" w:fill="8A0551"/>
            <w:vAlign w:val="center"/>
          </w:tcPr>
          <w:p w14:paraId="706A68A1" w14:textId="77777777" w:rsidR="00D419DE" w:rsidRPr="00EA71B0" w:rsidRDefault="00D419DE" w:rsidP="00EA71B0">
            <w:pPr>
              <w:spacing w:before="60" w:after="60"/>
              <w:jc w:val="center"/>
              <w:rPr>
                <w:rFonts w:ascii="Arial" w:hAnsi="Arial" w:cs="Arial"/>
                <w:b/>
                <w:color w:val="FFFFFF"/>
                <w:sz w:val="22"/>
                <w:szCs w:val="22"/>
              </w:rPr>
            </w:pPr>
            <w:r w:rsidRPr="00EA71B0">
              <w:rPr>
                <w:rFonts w:ascii="Arial" w:hAnsi="Arial" w:cs="Arial"/>
                <w:b/>
                <w:color w:val="FFFFFF"/>
                <w:sz w:val="22"/>
                <w:szCs w:val="22"/>
              </w:rPr>
              <w:t>Version</w:t>
            </w:r>
          </w:p>
          <w:p w14:paraId="3D3CEC70" w14:textId="77777777" w:rsidR="00D419DE" w:rsidRPr="00EA71B0" w:rsidRDefault="00D419DE" w:rsidP="00EA71B0">
            <w:pPr>
              <w:spacing w:before="60" w:after="60"/>
              <w:jc w:val="center"/>
              <w:rPr>
                <w:rFonts w:ascii="Arial" w:hAnsi="Arial" w:cs="Arial"/>
                <w:b/>
                <w:sz w:val="22"/>
                <w:szCs w:val="22"/>
              </w:rPr>
            </w:pPr>
            <w:r w:rsidRPr="00EA71B0">
              <w:rPr>
                <w:rFonts w:ascii="Arial" w:hAnsi="Arial" w:cs="Arial"/>
                <w:b/>
                <w:color w:val="FFFFFF"/>
                <w:sz w:val="22"/>
                <w:szCs w:val="22"/>
              </w:rPr>
              <w:t>Number</w:t>
            </w:r>
          </w:p>
        </w:tc>
        <w:tc>
          <w:tcPr>
            <w:tcW w:w="1275" w:type="dxa"/>
            <w:vAlign w:val="center"/>
          </w:tcPr>
          <w:p w14:paraId="65475994" w14:textId="413A900A" w:rsidR="00D419DE" w:rsidRPr="00EA71B0" w:rsidRDefault="00BB2AD7" w:rsidP="00430D6D">
            <w:pPr>
              <w:spacing w:before="60" w:after="60"/>
              <w:jc w:val="center"/>
              <w:rPr>
                <w:rFonts w:ascii="Arial" w:hAnsi="Arial" w:cs="Arial"/>
                <w:sz w:val="22"/>
                <w:szCs w:val="22"/>
              </w:rPr>
            </w:pPr>
            <w:r>
              <w:rPr>
                <w:rFonts w:ascii="Arial" w:hAnsi="Arial" w:cs="Arial"/>
                <w:sz w:val="22"/>
                <w:szCs w:val="22"/>
              </w:rPr>
              <w:t>4</w:t>
            </w:r>
          </w:p>
        </w:tc>
        <w:tc>
          <w:tcPr>
            <w:tcW w:w="4536" w:type="dxa"/>
            <w:shd w:val="clear" w:color="auto" w:fill="8A0551"/>
            <w:vAlign w:val="center"/>
          </w:tcPr>
          <w:p w14:paraId="7D447B3F" w14:textId="77777777" w:rsidR="00D419DE" w:rsidRPr="00EA71B0" w:rsidRDefault="00D419DE" w:rsidP="00EA71B0">
            <w:pPr>
              <w:spacing w:before="60" w:after="60"/>
              <w:jc w:val="center"/>
              <w:rPr>
                <w:rFonts w:ascii="Arial" w:hAnsi="Arial" w:cs="Arial"/>
                <w:b/>
                <w:sz w:val="22"/>
                <w:szCs w:val="22"/>
              </w:rPr>
            </w:pPr>
            <w:r w:rsidRPr="00EA71B0">
              <w:rPr>
                <w:rFonts w:ascii="Arial" w:hAnsi="Arial" w:cs="Arial"/>
                <w:b/>
                <w:color w:val="FFFFFF"/>
                <w:sz w:val="22"/>
                <w:szCs w:val="22"/>
              </w:rPr>
              <w:t>Developed by</w:t>
            </w:r>
          </w:p>
        </w:tc>
        <w:tc>
          <w:tcPr>
            <w:tcW w:w="2977" w:type="dxa"/>
            <w:vAlign w:val="center"/>
          </w:tcPr>
          <w:p w14:paraId="47392316" w14:textId="56389215" w:rsidR="00D419DE" w:rsidRPr="00EA71B0" w:rsidRDefault="00BB2AD7" w:rsidP="00EA71B0">
            <w:pPr>
              <w:spacing w:before="60" w:after="60"/>
              <w:rPr>
                <w:rFonts w:ascii="Arial" w:hAnsi="Arial" w:cs="Arial"/>
                <w:sz w:val="22"/>
                <w:szCs w:val="22"/>
              </w:rPr>
            </w:pPr>
            <w:r>
              <w:rPr>
                <w:rFonts w:ascii="Arial" w:hAnsi="Arial" w:cs="Arial"/>
                <w:sz w:val="22"/>
                <w:szCs w:val="22"/>
              </w:rPr>
              <w:t>Assistant Director – Housing Services</w:t>
            </w:r>
          </w:p>
        </w:tc>
      </w:tr>
      <w:tr w:rsidR="00D419DE" w:rsidRPr="00D419DE" w14:paraId="14A9C3FC" w14:textId="77777777" w:rsidTr="00590327">
        <w:trPr>
          <w:trHeight w:val="434"/>
        </w:trPr>
        <w:tc>
          <w:tcPr>
            <w:tcW w:w="1277" w:type="dxa"/>
            <w:shd w:val="clear" w:color="auto" w:fill="8A0551"/>
            <w:vAlign w:val="center"/>
          </w:tcPr>
          <w:p w14:paraId="0D8C256F" w14:textId="77777777" w:rsidR="00D419DE" w:rsidRPr="00EA71B0" w:rsidRDefault="006D7C59" w:rsidP="00EA71B0">
            <w:pPr>
              <w:spacing w:before="60" w:after="60"/>
              <w:jc w:val="center"/>
              <w:rPr>
                <w:rFonts w:ascii="Arial" w:hAnsi="Arial" w:cs="Arial"/>
                <w:b/>
                <w:sz w:val="22"/>
                <w:szCs w:val="22"/>
              </w:rPr>
            </w:pPr>
            <w:r>
              <w:rPr>
                <w:rFonts w:ascii="Arial" w:hAnsi="Arial" w:cs="Arial"/>
                <w:b/>
                <w:color w:val="FFFFFF"/>
                <w:sz w:val="22"/>
                <w:szCs w:val="22"/>
              </w:rPr>
              <w:t xml:space="preserve">Approval </w:t>
            </w:r>
            <w:r w:rsidR="00D419DE" w:rsidRPr="00EA71B0">
              <w:rPr>
                <w:rFonts w:ascii="Arial" w:hAnsi="Arial" w:cs="Arial"/>
                <w:b/>
                <w:color w:val="FFFFFF"/>
                <w:sz w:val="22"/>
                <w:szCs w:val="22"/>
              </w:rPr>
              <w:t>Date</w:t>
            </w:r>
          </w:p>
        </w:tc>
        <w:tc>
          <w:tcPr>
            <w:tcW w:w="1275" w:type="dxa"/>
            <w:vAlign w:val="center"/>
          </w:tcPr>
          <w:p w14:paraId="5484C633" w14:textId="2E87BB2F" w:rsidR="00D419DE" w:rsidRPr="00EA71B0" w:rsidRDefault="00BB2AD7" w:rsidP="00EA71B0">
            <w:pPr>
              <w:spacing w:before="60" w:after="60"/>
              <w:jc w:val="center"/>
              <w:rPr>
                <w:rFonts w:ascii="Arial" w:hAnsi="Arial" w:cs="Arial"/>
                <w:sz w:val="22"/>
                <w:szCs w:val="22"/>
              </w:rPr>
            </w:pPr>
            <w:r>
              <w:rPr>
                <w:rFonts w:ascii="Arial" w:hAnsi="Arial" w:cs="Arial"/>
                <w:sz w:val="22"/>
                <w:szCs w:val="22"/>
              </w:rPr>
              <w:t>21/05/24</w:t>
            </w:r>
          </w:p>
        </w:tc>
        <w:tc>
          <w:tcPr>
            <w:tcW w:w="4536" w:type="dxa"/>
            <w:shd w:val="clear" w:color="auto" w:fill="8A0551"/>
            <w:vAlign w:val="center"/>
          </w:tcPr>
          <w:p w14:paraId="04B4792F" w14:textId="77777777" w:rsidR="00D419DE" w:rsidRPr="00EA71B0" w:rsidRDefault="00D419DE" w:rsidP="00EA71B0">
            <w:pPr>
              <w:spacing w:before="60" w:after="60"/>
              <w:jc w:val="center"/>
              <w:rPr>
                <w:rFonts w:ascii="Arial" w:hAnsi="Arial" w:cs="Arial"/>
                <w:b/>
                <w:sz w:val="22"/>
                <w:szCs w:val="22"/>
              </w:rPr>
            </w:pPr>
            <w:r w:rsidRPr="00EA71B0">
              <w:rPr>
                <w:rFonts w:ascii="Arial" w:hAnsi="Arial" w:cs="Arial"/>
                <w:b/>
                <w:color w:val="FFFFFF"/>
                <w:sz w:val="22"/>
                <w:szCs w:val="22"/>
              </w:rPr>
              <w:t>In Consultation With</w:t>
            </w:r>
            <w:r w:rsidRPr="00EA71B0">
              <w:rPr>
                <w:rFonts w:ascii="Arial" w:hAnsi="Arial" w:cs="Arial"/>
                <w:b/>
                <w:sz w:val="22"/>
                <w:szCs w:val="22"/>
              </w:rPr>
              <w:t xml:space="preserve"> </w:t>
            </w:r>
          </w:p>
        </w:tc>
        <w:tc>
          <w:tcPr>
            <w:tcW w:w="2977" w:type="dxa"/>
          </w:tcPr>
          <w:p w14:paraId="17FE7B7F" w14:textId="77777777" w:rsidR="00D419DE" w:rsidRDefault="00BB2AD7" w:rsidP="006D7C59">
            <w:pPr>
              <w:spacing w:before="60" w:after="60"/>
              <w:rPr>
                <w:rFonts w:ascii="Arial" w:hAnsi="Arial" w:cs="Arial"/>
                <w:sz w:val="22"/>
                <w:szCs w:val="22"/>
              </w:rPr>
            </w:pPr>
            <w:r>
              <w:rPr>
                <w:rFonts w:ascii="Arial" w:hAnsi="Arial" w:cs="Arial"/>
                <w:sz w:val="22"/>
                <w:szCs w:val="22"/>
              </w:rPr>
              <w:t>Deputy CEO</w:t>
            </w:r>
          </w:p>
          <w:p w14:paraId="1A99ADB5" w14:textId="0FAA25A4" w:rsidR="00BB2AD7" w:rsidRPr="00EA71B0" w:rsidRDefault="00BB2AD7" w:rsidP="006D7C59">
            <w:pPr>
              <w:spacing w:before="60" w:after="60"/>
              <w:rPr>
                <w:rFonts w:ascii="Arial" w:hAnsi="Arial" w:cs="Arial"/>
                <w:sz w:val="22"/>
                <w:szCs w:val="22"/>
              </w:rPr>
            </w:pPr>
            <w:r>
              <w:rPr>
                <w:rFonts w:ascii="Arial" w:hAnsi="Arial" w:cs="Arial"/>
                <w:sz w:val="22"/>
                <w:szCs w:val="22"/>
              </w:rPr>
              <w:t>Corporate Services Director</w:t>
            </w:r>
          </w:p>
        </w:tc>
      </w:tr>
      <w:tr w:rsidR="0038148B" w:rsidRPr="00D419DE" w14:paraId="1A2C0108" w14:textId="77777777" w:rsidTr="0038148B">
        <w:trPr>
          <w:trHeight w:val="434"/>
        </w:trPr>
        <w:tc>
          <w:tcPr>
            <w:tcW w:w="7088" w:type="dxa"/>
            <w:gridSpan w:val="3"/>
            <w:shd w:val="clear" w:color="auto" w:fill="8A0551"/>
            <w:vAlign w:val="center"/>
          </w:tcPr>
          <w:p w14:paraId="4FD05C1C" w14:textId="77777777" w:rsidR="0038148B" w:rsidRPr="0038148B" w:rsidRDefault="0038148B" w:rsidP="0038148B">
            <w:pPr>
              <w:spacing w:before="60" w:after="60"/>
              <w:jc w:val="center"/>
              <w:rPr>
                <w:rFonts w:ascii="Arial" w:hAnsi="Arial" w:cs="Arial"/>
                <w:b/>
                <w:color w:val="FFFFFF"/>
                <w:sz w:val="18"/>
                <w:szCs w:val="22"/>
              </w:rPr>
            </w:pPr>
            <w:r w:rsidRPr="0038148B">
              <w:rPr>
                <w:rFonts w:ascii="Arial" w:hAnsi="Arial" w:cs="Arial"/>
                <w:b/>
                <w:color w:val="FFFFFF"/>
                <w:sz w:val="18"/>
                <w:szCs w:val="22"/>
              </w:rPr>
              <w:t>Classification</w:t>
            </w:r>
            <w:r>
              <w:rPr>
                <w:rFonts w:ascii="Arial" w:hAnsi="Arial" w:cs="Arial"/>
                <w:b/>
                <w:color w:val="FFFFFF"/>
                <w:sz w:val="18"/>
                <w:szCs w:val="22"/>
              </w:rPr>
              <w:t xml:space="preserve"> Type -</w:t>
            </w:r>
            <w:r w:rsidRPr="0038148B">
              <w:rPr>
                <w:rFonts w:ascii="Arial" w:hAnsi="Arial" w:cs="Arial"/>
                <w:b/>
                <w:color w:val="FFFFFF"/>
                <w:sz w:val="18"/>
                <w:szCs w:val="22"/>
              </w:rPr>
              <w:t xml:space="preserve"> (Confidential</w:t>
            </w:r>
            <w:r>
              <w:rPr>
                <w:rFonts w:ascii="Arial" w:hAnsi="Arial" w:cs="Arial"/>
                <w:b/>
                <w:color w:val="FFFFFF"/>
                <w:sz w:val="18"/>
                <w:szCs w:val="22"/>
              </w:rPr>
              <w:t>, Restricted, Internal use only, None)</w:t>
            </w:r>
          </w:p>
        </w:tc>
        <w:tc>
          <w:tcPr>
            <w:tcW w:w="2977" w:type="dxa"/>
          </w:tcPr>
          <w:p w14:paraId="076A758B" w14:textId="397C3559" w:rsidR="0038148B" w:rsidRPr="00EA71B0" w:rsidRDefault="00BB2AD7" w:rsidP="006D7C59">
            <w:pPr>
              <w:spacing w:before="60" w:after="60"/>
              <w:rPr>
                <w:rFonts w:ascii="Arial" w:hAnsi="Arial" w:cs="Arial"/>
                <w:sz w:val="22"/>
                <w:szCs w:val="22"/>
              </w:rPr>
            </w:pPr>
            <w:r>
              <w:rPr>
                <w:rFonts w:ascii="Arial" w:hAnsi="Arial" w:cs="Arial"/>
                <w:sz w:val="22"/>
                <w:szCs w:val="22"/>
              </w:rPr>
              <w:t>None</w:t>
            </w:r>
          </w:p>
        </w:tc>
      </w:tr>
    </w:tbl>
    <w:p w14:paraId="253057D7" w14:textId="3EA4D7B6" w:rsidR="00826157" w:rsidRDefault="00826157" w:rsidP="00981A50">
      <w:pPr>
        <w:ind w:left="-426"/>
        <w:rPr>
          <w:rFonts w:ascii="Arial" w:hAnsi="Arial" w:cs="Arial"/>
          <w:b/>
        </w:rPr>
      </w:pPr>
    </w:p>
    <w:p w14:paraId="5235EFCC" w14:textId="7B1A225F" w:rsidR="00045E3A" w:rsidRPr="00045E3A" w:rsidRDefault="00045E3A" w:rsidP="00045E3A">
      <w:pPr>
        <w:pStyle w:val="ListParagraph"/>
        <w:numPr>
          <w:ilvl w:val="0"/>
          <w:numId w:val="16"/>
        </w:numPr>
        <w:rPr>
          <w:rFonts w:ascii="Arial" w:hAnsi="Arial" w:cs="Arial"/>
          <w:b/>
          <w:bCs/>
        </w:rPr>
      </w:pPr>
      <w:r w:rsidRPr="00045E3A">
        <w:rPr>
          <w:rFonts w:ascii="Arial" w:hAnsi="Arial" w:cs="Arial"/>
          <w:b/>
          <w:bCs/>
        </w:rPr>
        <w:t xml:space="preserve">Is this the right procedure for the complaint I’ve received? </w:t>
      </w:r>
    </w:p>
    <w:p w14:paraId="115EC0E1" w14:textId="77777777" w:rsidR="00045E3A" w:rsidRPr="00045E3A" w:rsidRDefault="00045E3A" w:rsidP="00045E3A">
      <w:pPr>
        <w:rPr>
          <w:rFonts w:ascii="Arial" w:hAnsi="Arial" w:cs="Arial"/>
          <w:b/>
          <w:bCs/>
        </w:rPr>
      </w:pPr>
    </w:p>
    <w:p w14:paraId="7A3D369E" w14:textId="370443AB" w:rsidR="00045E3A" w:rsidRPr="00045E3A" w:rsidRDefault="00045E3A" w:rsidP="00045E3A">
      <w:pPr>
        <w:pStyle w:val="ListParagraph"/>
        <w:numPr>
          <w:ilvl w:val="0"/>
          <w:numId w:val="17"/>
        </w:numPr>
        <w:rPr>
          <w:rFonts w:ascii="Arial" w:hAnsi="Arial" w:cs="Arial"/>
        </w:rPr>
      </w:pPr>
      <w:r w:rsidRPr="00045E3A">
        <w:rPr>
          <w:rFonts w:ascii="Arial" w:hAnsi="Arial" w:cs="Arial"/>
        </w:rPr>
        <w:t>Staff should use this procedure to deal with complaints received in all services where we provide housing. This includes 24/7-staffed services, dispersed housing</w:t>
      </w:r>
      <w:r w:rsidR="00F178EA">
        <w:rPr>
          <w:rFonts w:ascii="Arial" w:hAnsi="Arial" w:cs="Arial"/>
        </w:rPr>
        <w:t xml:space="preserve"> and</w:t>
      </w:r>
      <w:r w:rsidRPr="00045E3A">
        <w:rPr>
          <w:rFonts w:ascii="Arial" w:hAnsi="Arial" w:cs="Arial"/>
        </w:rPr>
        <w:t xml:space="preserve"> short-term and emergency accommodation.  It should be used for </w:t>
      </w:r>
      <w:r w:rsidRPr="00045E3A">
        <w:rPr>
          <w:rFonts w:ascii="Arial" w:hAnsi="Arial" w:cs="Arial"/>
          <w:b/>
          <w:bCs/>
        </w:rPr>
        <w:t xml:space="preserve">all </w:t>
      </w:r>
      <w:r w:rsidRPr="00045E3A">
        <w:rPr>
          <w:rFonts w:ascii="Arial" w:hAnsi="Arial" w:cs="Arial"/>
        </w:rPr>
        <w:t xml:space="preserve">complaints in these services, whether about housing, support or any other matter. </w:t>
      </w:r>
    </w:p>
    <w:p w14:paraId="6E5DFA65" w14:textId="77777777" w:rsidR="00045E3A" w:rsidRPr="00045E3A" w:rsidRDefault="00045E3A" w:rsidP="00045E3A">
      <w:pPr>
        <w:rPr>
          <w:rFonts w:ascii="Arial" w:hAnsi="Arial" w:cs="Arial"/>
        </w:rPr>
      </w:pPr>
    </w:p>
    <w:p w14:paraId="1965544C" w14:textId="77777777" w:rsidR="00045E3A" w:rsidRDefault="00045E3A" w:rsidP="00045E3A">
      <w:pPr>
        <w:rPr>
          <w:rFonts w:ascii="Arial" w:hAnsi="Arial" w:cs="Arial"/>
          <w:b/>
          <w:bCs/>
        </w:rPr>
      </w:pPr>
      <w:r w:rsidRPr="00045E3A">
        <w:rPr>
          <w:rFonts w:ascii="Arial" w:hAnsi="Arial" w:cs="Arial"/>
          <w:b/>
          <w:bCs/>
        </w:rPr>
        <w:t>2.0</w:t>
      </w:r>
      <w:r w:rsidRPr="00045E3A">
        <w:rPr>
          <w:rFonts w:ascii="Arial" w:hAnsi="Arial" w:cs="Arial"/>
          <w:b/>
          <w:bCs/>
        </w:rPr>
        <w:tab/>
        <w:t xml:space="preserve">Why do complaints matter? </w:t>
      </w:r>
    </w:p>
    <w:p w14:paraId="275A9CA1" w14:textId="77777777" w:rsidR="00045E3A" w:rsidRPr="00045E3A" w:rsidRDefault="00045E3A" w:rsidP="00045E3A">
      <w:pPr>
        <w:rPr>
          <w:rFonts w:ascii="Arial" w:hAnsi="Arial" w:cs="Arial"/>
          <w:b/>
          <w:bCs/>
        </w:rPr>
      </w:pPr>
    </w:p>
    <w:p w14:paraId="5F5F95B0" w14:textId="23226A20" w:rsidR="00045E3A" w:rsidRPr="00045E3A" w:rsidRDefault="00045E3A" w:rsidP="00045E3A">
      <w:pPr>
        <w:pStyle w:val="ListParagraph"/>
        <w:numPr>
          <w:ilvl w:val="0"/>
          <w:numId w:val="18"/>
        </w:numPr>
        <w:rPr>
          <w:rFonts w:ascii="Arial" w:hAnsi="Arial" w:cs="Arial"/>
        </w:rPr>
      </w:pPr>
      <w:r w:rsidRPr="00045E3A">
        <w:rPr>
          <w:rFonts w:ascii="Arial" w:hAnsi="Arial" w:cs="Arial"/>
        </w:rPr>
        <w:t xml:space="preserve">Complaints are a vital way of ensuring that our residents and service users receive an appropriate service and for Framework to understand when things aren’t going as they should.  They allow us to improve what we do and can help us to solve real and serious problems for people.  All staff, Board Members and volunteers should treat complaints with the highest priority.  To support staff to do this, training will be provided. </w:t>
      </w:r>
    </w:p>
    <w:p w14:paraId="0D94DE57" w14:textId="77777777" w:rsidR="00045E3A" w:rsidRPr="00045E3A" w:rsidRDefault="00045E3A" w:rsidP="00045E3A">
      <w:pPr>
        <w:rPr>
          <w:rFonts w:ascii="Arial" w:hAnsi="Arial" w:cs="Arial"/>
        </w:rPr>
      </w:pPr>
    </w:p>
    <w:p w14:paraId="70FE75F9" w14:textId="6E568748" w:rsidR="00045E3A" w:rsidRPr="00045E3A" w:rsidRDefault="00045E3A" w:rsidP="00045E3A">
      <w:pPr>
        <w:pStyle w:val="ListParagraph"/>
        <w:numPr>
          <w:ilvl w:val="0"/>
          <w:numId w:val="18"/>
        </w:numPr>
        <w:rPr>
          <w:rFonts w:ascii="Arial" w:hAnsi="Arial" w:cs="Arial"/>
        </w:rPr>
      </w:pPr>
      <w:r w:rsidRPr="00045E3A">
        <w:rPr>
          <w:rFonts w:ascii="Arial" w:hAnsi="Arial" w:cs="Arial"/>
        </w:rPr>
        <w:t xml:space="preserve">Complaints are an essential tool to drive organisational learning and improvement.  We will analyse complaint themes and trends to ensure that we are improving the experiences of people who live in our properties. </w:t>
      </w:r>
    </w:p>
    <w:p w14:paraId="37B67941" w14:textId="77777777" w:rsidR="00045E3A" w:rsidRPr="00045E3A" w:rsidRDefault="00045E3A" w:rsidP="00045E3A">
      <w:pPr>
        <w:rPr>
          <w:rFonts w:ascii="Arial" w:hAnsi="Arial" w:cs="Arial"/>
        </w:rPr>
      </w:pPr>
    </w:p>
    <w:p w14:paraId="6D00C704" w14:textId="77777777" w:rsidR="00045E3A" w:rsidRDefault="00045E3A" w:rsidP="00045E3A">
      <w:pPr>
        <w:rPr>
          <w:rFonts w:ascii="Arial" w:hAnsi="Arial" w:cs="Arial"/>
          <w:b/>
          <w:bCs/>
        </w:rPr>
      </w:pPr>
      <w:r w:rsidRPr="00045E3A">
        <w:rPr>
          <w:rFonts w:ascii="Arial" w:hAnsi="Arial" w:cs="Arial"/>
          <w:b/>
          <w:bCs/>
        </w:rPr>
        <w:t>3.0</w:t>
      </w:r>
      <w:r w:rsidRPr="00045E3A">
        <w:rPr>
          <w:rFonts w:ascii="Arial" w:hAnsi="Arial" w:cs="Arial"/>
          <w:b/>
          <w:bCs/>
        </w:rPr>
        <w:tab/>
        <w:t xml:space="preserve">What is a complaint? </w:t>
      </w:r>
    </w:p>
    <w:p w14:paraId="5D0CD61C" w14:textId="77777777" w:rsidR="00045E3A" w:rsidRPr="00045E3A" w:rsidRDefault="00045E3A" w:rsidP="00045E3A">
      <w:pPr>
        <w:rPr>
          <w:rFonts w:ascii="Arial" w:hAnsi="Arial" w:cs="Arial"/>
          <w:b/>
          <w:bCs/>
        </w:rPr>
      </w:pPr>
    </w:p>
    <w:p w14:paraId="51DFE481" w14:textId="2E9CB654" w:rsidR="00045E3A" w:rsidRPr="00045E3A" w:rsidRDefault="00045E3A" w:rsidP="00045E3A">
      <w:pPr>
        <w:pStyle w:val="ListParagraph"/>
        <w:numPr>
          <w:ilvl w:val="0"/>
          <w:numId w:val="19"/>
        </w:numPr>
        <w:rPr>
          <w:rFonts w:ascii="Arial" w:hAnsi="Arial" w:cs="Arial"/>
        </w:rPr>
      </w:pPr>
      <w:r w:rsidRPr="00045E3A">
        <w:rPr>
          <w:rFonts w:ascii="Arial" w:hAnsi="Arial" w:cs="Arial"/>
        </w:rPr>
        <w:t xml:space="preserve">A complaint is an expression of dissatisfaction, however made, about the standard of service, actions or lack of action by Framework, our own staff, or those acting on our behalf.  The complaint can be made by a resident or a group of residents, or other person. ‘Other person’ can include members of the public, family and friends of residents, neighbours, elected officials (such as MPs and Councillors) and other professionals. </w:t>
      </w:r>
    </w:p>
    <w:p w14:paraId="2BB3DFC8" w14:textId="77777777" w:rsidR="00045E3A" w:rsidRPr="00045E3A" w:rsidRDefault="00045E3A" w:rsidP="00045E3A">
      <w:pPr>
        <w:rPr>
          <w:rFonts w:ascii="Arial" w:hAnsi="Arial" w:cs="Arial"/>
        </w:rPr>
      </w:pPr>
    </w:p>
    <w:p w14:paraId="5569906D" w14:textId="6B23A0C1" w:rsidR="00045E3A" w:rsidRPr="000D5361" w:rsidRDefault="00045E3A" w:rsidP="000D5361">
      <w:pPr>
        <w:pStyle w:val="ListParagraph"/>
        <w:numPr>
          <w:ilvl w:val="0"/>
          <w:numId w:val="19"/>
        </w:numPr>
        <w:rPr>
          <w:rFonts w:ascii="Arial" w:hAnsi="Arial" w:cs="Arial"/>
        </w:rPr>
      </w:pPr>
      <w:r w:rsidRPr="00045E3A">
        <w:rPr>
          <w:rFonts w:ascii="Arial" w:hAnsi="Arial" w:cs="Arial"/>
        </w:rPr>
        <w:t>Complaints can affect individuals or groups of residents.  They can be made verbally (in person or by phone) or in writing (by letter, email, our website or feedback form). Complaints can be made by a third party or representative A complaint that is submitted via a third party or representative must also be handled in line with this procedure.</w:t>
      </w:r>
    </w:p>
    <w:p w14:paraId="166B9634" w14:textId="77777777" w:rsidR="00045E3A" w:rsidRPr="00045E3A" w:rsidRDefault="00045E3A" w:rsidP="00045E3A">
      <w:pPr>
        <w:pStyle w:val="ListParagraph"/>
        <w:ind w:left="360"/>
        <w:rPr>
          <w:rFonts w:ascii="Arial" w:hAnsi="Arial" w:cs="Arial"/>
        </w:rPr>
      </w:pPr>
    </w:p>
    <w:p w14:paraId="1855BC5F" w14:textId="622633FD" w:rsidR="00045E3A" w:rsidRPr="00045E3A" w:rsidRDefault="00045E3A" w:rsidP="00045E3A">
      <w:pPr>
        <w:pStyle w:val="ListParagraph"/>
        <w:numPr>
          <w:ilvl w:val="0"/>
          <w:numId w:val="19"/>
        </w:numPr>
        <w:rPr>
          <w:rFonts w:ascii="Arial" w:hAnsi="Arial" w:cs="Arial"/>
        </w:rPr>
      </w:pPr>
      <w:r w:rsidRPr="00045E3A">
        <w:rPr>
          <w:rFonts w:ascii="Arial" w:hAnsi="Arial" w:cs="Arial"/>
        </w:rPr>
        <w:t xml:space="preserve">Residents do not have to use the word ‘complaint’ for it to be treated as such. </w:t>
      </w:r>
    </w:p>
    <w:p w14:paraId="3625C5E8" w14:textId="77777777" w:rsidR="00045E3A" w:rsidRPr="00045E3A" w:rsidRDefault="00045E3A" w:rsidP="00045E3A">
      <w:pPr>
        <w:pStyle w:val="ListParagraph"/>
        <w:ind w:left="360"/>
        <w:rPr>
          <w:rFonts w:ascii="Arial" w:hAnsi="Arial" w:cs="Arial"/>
        </w:rPr>
      </w:pPr>
    </w:p>
    <w:p w14:paraId="2C283565" w14:textId="48CD2287" w:rsidR="00045E3A" w:rsidRPr="00045E3A" w:rsidRDefault="00045E3A" w:rsidP="00045E3A">
      <w:pPr>
        <w:pStyle w:val="ListParagraph"/>
        <w:numPr>
          <w:ilvl w:val="0"/>
          <w:numId w:val="19"/>
        </w:numPr>
        <w:rPr>
          <w:rFonts w:ascii="Arial" w:hAnsi="Arial" w:cs="Arial"/>
        </w:rPr>
      </w:pPr>
      <w:r w:rsidRPr="00045E3A">
        <w:rPr>
          <w:rFonts w:ascii="Arial" w:hAnsi="Arial" w:cs="Arial"/>
        </w:rPr>
        <w:t>All complaints require a response from the organisation.</w:t>
      </w:r>
    </w:p>
    <w:p w14:paraId="0D59CAFE" w14:textId="77777777" w:rsidR="00045E3A" w:rsidRPr="00045E3A" w:rsidRDefault="00045E3A" w:rsidP="00045E3A">
      <w:pPr>
        <w:rPr>
          <w:rFonts w:ascii="Arial" w:hAnsi="Arial" w:cs="Arial"/>
        </w:rPr>
      </w:pPr>
    </w:p>
    <w:p w14:paraId="1D9535F7" w14:textId="77777777" w:rsidR="00045E3A" w:rsidRDefault="00045E3A" w:rsidP="00045E3A">
      <w:pPr>
        <w:rPr>
          <w:rFonts w:ascii="Arial" w:hAnsi="Arial" w:cs="Arial"/>
          <w:b/>
          <w:bCs/>
        </w:rPr>
      </w:pPr>
      <w:r w:rsidRPr="00045E3A">
        <w:rPr>
          <w:rFonts w:ascii="Arial" w:hAnsi="Arial" w:cs="Arial"/>
          <w:b/>
          <w:bCs/>
        </w:rPr>
        <w:t>3.1</w:t>
      </w:r>
      <w:r w:rsidRPr="00045E3A">
        <w:rPr>
          <w:rFonts w:ascii="Arial" w:hAnsi="Arial" w:cs="Arial"/>
          <w:b/>
          <w:bCs/>
        </w:rPr>
        <w:tab/>
        <w:t xml:space="preserve">What isn’t a complaint? </w:t>
      </w:r>
    </w:p>
    <w:p w14:paraId="5781850D" w14:textId="77777777" w:rsidR="00045E3A" w:rsidRPr="00045E3A" w:rsidRDefault="00045E3A" w:rsidP="00045E3A">
      <w:pPr>
        <w:rPr>
          <w:rFonts w:ascii="Arial" w:hAnsi="Arial" w:cs="Arial"/>
          <w:b/>
          <w:bCs/>
        </w:rPr>
      </w:pPr>
    </w:p>
    <w:p w14:paraId="00440925" w14:textId="718B4ACE" w:rsidR="00045E3A" w:rsidRPr="00045E3A" w:rsidRDefault="00045E3A" w:rsidP="00045E3A">
      <w:pPr>
        <w:pStyle w:val="ListParagraph"/>
        <w:numPr>
          <w:ilvl w:val="0"/>
          <w:numId w:val="20"/>
        </w:numPr>
        <w:rPr>
          <w:rFonts w:ascii="Arial" w:hAnsi="Arial" w:cs="Arial"/>
        </w:rPr>
      </w:pPr>
      <w:r w:rsidRPr="00045E3A">
        <w:rPr>
          <w:rFonts w:ascii="Arial" w:hAnsi="Arial" w:cs="Arial"/>
        </w:rPr>
        <w:t xml:space="preserve">A </w:t>
      </w:r>
      <w:r w:rsidRPr="00045E3A">
        <w:rPr>
          <w:rFonts w:ascii="Arial" w:hAnsi="Arial" w:cs="Arial"/>
          <w:b/>
          <w:bCs/>
          <w:i/>
          <w:iCs/>
        </w:rPr>
        <w:t>service request</w:t>
      </w:r>
      <w:r w:rsidRPr="00045E3A">
        <w:rPr>
          <w:rFonts w:ascii="Arial" w:hAnsi="Arial" w:cs="Arial"/>
        </w:rPr>
        <w:t xml:space="preserve"> is a request that the organisation takes action to deliver something that it should deliver routinely or to put something right that should have been routinely </w:t>
      </w:r>
      <w:r w:rsidRPr="00045E3A">
        <w:rPr>
          <w:rFonts w:ascii="Arial" w:hAnsi="Arial" w:cs="Arial"/>
        </w:rPr>
        <w:lastRenderedPageBreak/>
        <w:t xml:space="preserve">delivered – for example a resident may report a repair that is needed, ask for an appointment to be made or rearranged or ask that cleaning takes place more frequently. </w:t>
      </w:r>
    </w:p>
    <w:p w14:paraId="2FDDF84C" w14:textId="77777777" w:rsidR="00045E3A" w:rsidRPr="00045E3A" w:rsidRDefault="00045E3A" w:rsidP="00045E3A">
      <w:pPr>
        <w:pStyle w:val="ListParagraph"/>
        <w:ind w:left="360"/>
        <w:rPr>
          <w:rFonts w:ascii="Arial" w:hAnsi="Arial" w:cs="Arial"/>
        </w:rPr>
      </w:pPr>
    </w:p>
    <w:p w14:paraId="4D1F7DB3" w14:textId="50F5C810" w:rsidR="00045E3A" w:rsidRPr="00C04774" w:rsidRDefault="00045E3A" w:rsidP="00C04774">
      <w:pPr>
        <w:pStyle w:val="ListParagraph"/>
        <w:numPr>
          <w:ilvl w:val="0"/>
          <w:numId w:val="20"/>
        </w:numPr>
        <w:rPr>
          <w:rFonts w:ascii="Arial" w:hAnsi="Arial" w:cs="Arial"/>
        </w:rPr>
      </w:pPr>
      <w:r w:rsidRPr="00C04774">
        <w:rPr>
          <w:rFonts w:ascii="Arial" w:hAnsi="Arial" w:cs="Arial"/>
        </w:rPr>
        <w:t xml:space="preserve">Service requests must be recorded, monitored and reviewed. This is done via the appropriate customer management system (e.g. Inform, Pyramid).  A complaint can be made where a service request has not been actioned to the resident’s satisfaction. We will not stop our efforts to address a service request if a resident/service user complains. </w:t>
      </w:r>
    </w:p>
    <w:p w14:paraId="5B79210D" w14:textId="77777777" w:rsidR="00C04774" w:rsidRPr="00C04774" w:rsidRDefault="00C04774" w:rsidP="00C04774">
      <w:pPr>
        <w:rPr>
          <w:rFonts w:ascii="Arial" w:hAnsi="Arial" w:cs="Arial"/>
        </w:rPr>
      </w:pPr>
    </w:p>
    <w:p w14:paraId="4C260AC7" w14:textId="74004308" w:rsidR="00045E3A" w:rsidRPr="00C04774" w:rsidRDefault="00045E3A" w:rsidP="00C04774">
      <w:pPr>
        <w:pStyle w:val="ListParagraph"/>
        <w:numPr>
          <w:ilvl w:val="0"/>
          <w:numId w:val="20"/>
        </w:numPr>
        <w:rPr>
          <w:rFonts w:ascii="Arial" w:hAnsi="Arial" w:cs="Arial"/>
        </w:rPr>
      </w:pPr>
      <w:r w:rsidRPr="00C04774">
        <w:rPr>
          <w:rFonts w:ascii="Arial" w:hAnsi="Arial" w:cs="Arial"/>
        </w:rPr>
        <w:t xml:space="preserve">We manage the quality of our response to service requests and overall service performance through our Quality Assurance processes. </w:t>
      </w:r>
    </w:p>
    <w:p w14:paraId="3F567CD8" w14:textId="77777777" w:rsidR="00C04774" w:rsidRPr="00C04774" w:rsidRDefault="00C04774" w:rsidP="00C04774">
      <w:pPr>
        <w:rPr>
          <w:rFonts w:ascii="Arial" w:hAnsi="Arial" w:cs="Arial"/>
        </w:rPr>
      </w:pPr>
    </w:p>
    <w:p w14:paraId="6A7858D8" w14:textId="2298AF97" w:rsidR="00045E3A" w:rsidRPr="00C04774" w:rsidRDefault="00045E3A" w:rsidP="00C04774">
      <w:pPr>
        <w:pStyle w:val="ListParagraph"/>
        <w:numPr>
          <w:ilvl w:val="0"/>
          <w:numId w:val="20"/>
        </w:numPr>
        <w:rPr>
          <w:rFonts w:ascii="Arial" w:hAnsi="Arial" w:cs="Arial"/>
        </w:rPr>
      </w:pPr>
      <w:r w:rsidRPr="00C04774">
        <w:rPr>
          <w:rFonts w:ascii="Arial" w:hAnsi="Arial" w:cs="Arial"/>
          <w:b/>
          <w:bCs/>
          <w:i/>
          <w:iCs/>
        </w:rPr>
        <w:t>Reports of anti-social behaviour</w:t>
      </w:r>
      <w:r w:rsidRPr="00C04774">
        <w:rPr>
          <w:rFonts w:ascii="Arial" w:hAnsi="Arial" w:cs="Arial"/>
        </w:rPr>
        <w:t xml:space="preserve"> (ASB) are not complaints. They are managed using the Anti-Social Behaviour Procedure. If someone is dissatisfied with how an ASB report has been handled, their dissatisfaction should be treated as a complaint. </w:t>
      </w:r>
    </w:p>
    <w:p w14:paraId="0B359B6F" w14:textId="77777777" w:rsidR="00C04774" w:rsidRPr="00C04774" w:rsidRDefault="00C04774" w:rsidP="00C04774">
      <w:pPr>
        <w:rPr>
          <w:rFonts w:ascii="Arial" w:hAnsi="Arial" w:cs="Arial"/>
        </w:rPr>
      </w:pPr>
    </w:p>
    <w:p w14:paraId="25F54D88" w14:textId="5D523386" w:rsidR="00045E3A" w:rsidRPr="00C04774" w:rsidRDefault="00045E3A" w:rsidP="00C04774">
      <w:pPr>
        <w:pStyle w:val="ListParagraph"/>
        <w:numPr>
          <w:ilvl w:val="0"/>
          <w:numId w:val="20"/>
        </w:numPr>
        <w:rPr>
          <w:rFonts w:ascii="Arial" w:hAnsi="Arial" w:cs="Arial"/>
        </w:rPr>
      </w:pPr>
      <w:r w:rsidRPr="00C04774">
        <w:rPr>
          <w:rFonts w:ascii="Arial" w:hAnsi="Arial" w:cs="Arial"/>
        </w:rPr>
        <w:t xml:space="preserve">An expression of dissatisfaction made by a </w:t>
      </w:r>
      <w:r w:rsidRPr="00C04774">
        <w:rPr>
          <w:rFonts w:ascii="Arial" w:hAnsi="Arial" w:cs="Arial"/>
          <w:b/>
          <w:bCs/>
          <w:i/>
          <w:iCs/>
        </w:rPr>
        <w:t>survey</w:t>
      </w:r>
      <w:r w:rsidRPr="00C04774">
        <w:rPr>
          <w:rFonts w:ascii="Arial" w:hAnsi="Arial" w:cs="Arial"/>
          <w:i/>
          <w:iCs/>
        </w:rPr>
        <w:t xml:space="preserve"> </w:t>
      </w:r>
      <w:r w:rsidRPr="00C04774">
        <w:rPr>
          <w:rFonts w:ascii="Arial" w:hAnsi="Arial" w:cs="Arial"/>
        </w:rPr>
        <w:t xml:space="preserve">or via </w:t>
      </w:r>
      <w:r w:rsidRPr="00C04774">
        <w:rPr>
          <w:rFonts w:ascii="Arial" w:hAnsi="Arial" w:cs="Arial"/>
          <w:b/>
          <w:bCs/>
          <w:i/>
          <w:iCs/>
        </w:rPr>
        <w:t>feedback</w:t>
      </w:r>
      <w:r w:rsidRPr="00C04774">
        <w:rPr>
          <w:rFonts w:ascii="Arial" w:hAnsi="Arial" w:cs="Arial"/>
          <w:i/>
          <w:iCs/>
        </w:rPr>
        <w:t xml:space="preserve"> </w:t>
      </w:r>
      <w:r w:rsidRPr="00C04774">
        <w:rPr>
          <w:rFonts w:ascii="Arial" w:hAnsi="Arial" w:cs="Arial"/>
        </w:rPr>
        <w:t xml:space="preserve">(for example at a house meeting or event) is not a complaint, but wherever possible, the person completing the survey or sharing the feedback should be made aware of how to make a complaint. Requests for feedback about our services will contain details of how to make a complaint. Feedback received will be recorded, monitored and regularly reviewed via the appropriate procedure. This can include publications (e.g. annual report to residents), written reports (to service group, Operations Managers, CLT, SLT or Board as appropriate) or qualitative and quantitative analysis to give deeper insight to trends, root causes and themes. </w:t>
      </w:r>
    </w:p>
    <w:p w14:paraId="57867C0F" w14:textId="77777777" w:rsidR="00C04774" w:rsidRPr="00C04774" w:rsidRDefault="00C04774" w:rsidP="00C04774">
      <w:pPr>
        <w:rPr>
          <w:rFonts w:ascii="Arial" w:hAnsi="Arial" w:cs="Arial"/>
        </w:rPr>
      </w:pPr>
    </w:p>
    <w:p w14:paraId="4EAC25EF" w14:textId="38FF7758" w:rsidR="00045E3A" w:rsidRPr="00C04774" w:rsidRDefault="00045E3A" w:rsidP="00C04774">
      <w:pPr>
        <w:pStyle w:val="ListParagraph"/>
        <w:numPr>
          <w:ilvl w:val="0"/>
          <w:numId w:val="20"/>
        </w:numPr>
        <w:rPr>
          <w:rFonts w:ascii="Arial" w:hAnsi="Arial" w:cs="Arial"/>
        </w:rPr>
      </w:pPr>
      <w:r w:rsidRPr="00C04774">
        <w:rPr>
          <w:rFonts w:ascii="Arial" w:hAnsi="Arial" w:cs="Arial"/>
        </w:rPr>
        <w:t xml:space="preserve">Staff are encouraged to record </w:t>
      </w:r>
      <w:r w:rsidRPr="00C04774">
        <w:rPr>
          <w:rFonts w:ascii="Arial" w:hAnsi="Arial" w:cs="Arial"/>
          <w:b/>
          <w:bCs/>
          <w:i/>
          <w:iCs/>
        </w:rPr>
        <w:t>compliments</w:t>
      </w:r>
      <w:r w:rsidRPr="00C04774">
        <w:rPr>
          <w:rFonts w:ascii="Arial" w:hAnsi="Arial" w:cs="Arial"/>
        </w:rPr>
        <w:t xml:space="preserve"> on the Datix system, to give a balanced picture of resident satisfaction and to share good practice with the wider organisation. However, there is no need to respond formally to compliments. </w:t>
      </w:r>
    </w:p>
    <w:p w14:paraId="05E45568" w14:textId="77777777" w:rsidR="00C04774" w:rsidRPr="00C04774" w:rsidRDefault="00C04774" w:rsidP="00C04774">
      <w:pPr>
        <w:pStyle w:val="ListParagraph"/>
        <w:rPr>
          <w:rFonts w:ascii="Arial" w:hAnsi="Arial" w:cs="Arial"/>
        </w:rPr>
      </w:pPr>
    </w:p>
    <w:p w14:paraId="2B2EAF15" w14:textId="77777777" w:rsidR="00C04774" w:rsidRPr="00C04774" w:rsidRDefault="00C04774" w:rsidP="00C04774">
      <w:pPr>
        <w:rPr>
          <w:rFonts w:ascii="Arial" w:hAnsi="Arial" w:cs="Arial"/>
        </w:rPr>
      </w:pPr>
    </w:p>
    <w:p w14:paraId="3D381F43" w14:textId="77777777" w:rsidR="00045E3A" w:rsidRDefault="00045E3A" w:rsidP="00045E3A">
      <w:pPr>
        <w:rPr>
          <w:rFonts w:ascii="Arial" w:hAnsi="Arial" w:cs="Arial"/>
          <w:b/>
          <w:bCs/>
        </w:rPr>
      </w:pPr>
      <w:r w:rsidRPr="00045E3A">
        <w:rPr>
          <w:rFonts w:ascii="Arial" w:hAnsi="Arial" w:cs="Arial"/>
          <w:b/>
          <w:bCs/>
        </w:rPr>
        <w:t>4.0</w:t>
      </w:r>
      <w:r w:rsidRPr="00045E3A">
        <w:rPr>
          <w:rFonts w:ascii="Arial" w:hAnsi="Arial" w:cs="Arial"/>
          <w:b/>
          <w:bCs/>
        </w:rPr>
        <w:tab/>
        <w:t xml:space="preserve">Refusing complaints </w:t>
      </w:r>
    </w:p>
    <w:p w14:paraId="0687D94A" w14:textId="77777777" w:rsidR="00C04774" w:rsidRPr="00045E3A" w:rsidRDefault="00C04774" w:rsidP="00045E3A">
      <w:pPr>
        <w:rPr>
          <w:rFonts w:ascii="Arial" w:hAnsi="Arial" w:cs="Arial"/>
          <w:b/>
          <w:bCs/>
        </w:rPr>
      </w:pPr>
    </w:p>
    <w:p w14:paraId="2D141439" w14:textId="53CA3294" w:rsidR="00045E3A" w:rsidRPr="00C04774" w:rsidRDefault="00045E3A" w:rsidP="00C04774">
      <w:pPr>
        <w:pStyle w:val="ListParagraph"/>
        <w:numPr>
          <w:ilvl w:val="0"/>
          <w:numId w:val="21"/>
        </w:numPr>
        <w:rPr>
          <w:rFonts w:ascii="Arial" w:hAnsi="Arial" w:cs="Arial"/>
        </w:rPr>
      </w:pPr>
      <w:r w:rsidRPr="00C04774">
        <w:rPr>
          <w:rFonts w:ascii="Arial" w:hAnsi="Arial" w:cs="Arial"/>
        </w:rPr>
        <w:t>We will always accept a complaint unless there is a valid reason not to do so.  We will only refuse to accept a complaint, or refuse to escalate a complaint where one of the following applies:</w:t>
      </w:r>
    </w:p>
    <w:p w14:paraId="61F6CAAD" w14:textId="77777777" w:rsidR="00C04774" w:rsidRPr="00C04774" w:rsidRDefault="00C04774" w:rsidP="00C04774">
      <w:pPr>
        <w:pStyle w:val="ListParagraph"/>
        <w:rPr>
          <w:rFonts w:ascii="Arial" w:hAnsi="Arial" w:cs="Arial"/>
        </w:rPr>
      </w:pPr>
    </w:p>
    <w:p w14:paraId="7658A219" w14:textId="77777777" w:rsidR="00045E3A" w:rsidRPr="00C04774" w:rsidRDefault="00045E3A" w:rsidP="00045E3A">
      <w:pPr>
        <w:pStyle w:val="ListParagraph"/>
        <w:numPr>
          <w:ilvl w:val="0"/>
          <w:numId w:val="8"/>
        </w:numPr>
        <w:spacing w:after="160" w:line="259" w:lineRule="auto"/>
        <w:contextualSpacing/>
        <w:rPr>
          <w:rFonts w:ascii="Arial" w:hAnsi="Arial" w:cs="Arial"/>
        </w:rPr>
      </w:pPr>
      <w:r w:rsidRPr="00C04774">
        <w:rPr>
          <w:rFonts w:ascii="Arial" w:hAnsi="Arial" w:cs="Arial"/>
        </w:rPr>
        <w:t>The issue giving rise to the complaint occurred over twelve months ago, or the complainant became aware of the issue more than twelve months ago.</w:t>
      </w:r>
    </w:p>
    <w:p w14:paraId="414F9FA7" w14:textId="77777777" w:rsidR="00045E3A" w:rsidRDefault="00045E3A" w:rsidP="00045E3A">
      <w:pPr>
        <w:pStyle w:val="ListParagraph"/>
        <w:numPr>
          <w:ilvl w:val="0"/>
          <w:numId w:val="8"/>
        </w:numPr>
        <w:spacing w:after="160" w:line="259" w:lineRule="auto"/>
        <w:contextualSpacing/>
        <w:rPr>
          <w:rFonts w:ascii="Arial" w:hAnsi="Arial" w:cs="Arial"/>
        </w:rPr>
      </w:pPr>
      <w:r w:rsidRPr="00C04774">
        <w:rPr>
          <w:rFonts w:ascii="Arial" w:hAnsi="Arial" w:cs="Arial"/>
        </w:rPr>
        <w:t xml:space="preserve">Legal proceedings have started. This is defined as details of the claim (e.g. the Claim Form and Particulars of Claim) having been filed at court. </w:t>
      </w:r>
    </w:p>
    <w:p w14:paraId="0D1EA844" w14:textId="79D7B6FA" w:rsidR="00F178EA" w:rsidRPr="00C04774" w:rsidRDefault="00F178EA" w:rsidP="00045E3A">
      <w:pPr>
        <w:pStyle w:val="ListParagraph"/>
        <w:numPr>
          <w:ilvl w:val="0"/>
          <w:numId w:val="8"/>
        </w:numPr>
        <w:spacing w:after="160" w:line="259" w:lineRule="auto"/>
        <w:contextualSpacing/>
        <w:rPr>
          <w:rFonts w:ascii="Arial" w:hAnsi="Arial" w:cs="Arial"/>
        </w:rPr>
      </w:pPr>
      <w:r>
        <w:rPr>
          <w:rFonts w:ascii="Arial" w:hAnsi="Arial" w:cs="Arial"/>
        </w:rPr>
        <w:t>Where the complaint is in relation to a criminal case that is being dealt with by the Criminal Justice System.</w:t>
      </w:r>
    </w:p>
    <w:p w14:paraId="26ACAC33" w14:textId="77777777" w:rsidR="00045E3A" w:rsidRPr="00C04774" w:rsidRDefault="00045E3A" w:rsidP="00045E3A">
      <w:pPr>
        <w:pStyle w:val="ListParagraph"/>
        <w:numPr>
          <w:ilvl w:val="0"/>
          <w:numId w:val="8"/>
        </w:numPr>
        <w:spacing w:after="160" w:line="259" w:lineRule="auto"/>
        <w:contextualSpacing/>
        <w:rPr>
          <w:rFonts w:ascii="Arial" w:hAnsi="Arial" w:cs="Arial"/>
        </w:rPr>
      </w:pPr>
      <w:r w:rsidRPr="00C04774">
        <w:rPr>
          <w:rFonts w:ascii="Arial" w:hAnsi="Arial" w:cs="Arial"/>
        </w:rPr>
        <w:t xml:space="preserve">The matter raised has previously been considered under the Complaints Policy and Procedure. </w:t>
      </w:r>
    </w:p>
    <w:p w14:paraId="4956F4E5" w14:textId="718BF4A4" w:rsidR="00045E3A" w:rsidRPr="00C04774" w:rsidRDefault="00045E3A" w:rsidP="00C04774">
      <w:pPr>
        <w:pStyle w:val="ListParagraph"/>
        <w:numPr>
          <w:ilvl w:val="0"/>
          <w:numId w:val="21"/>
        </w:numPr>
        <w:rPr>
          <w:rFonts w:ascii="Arial" w:hAnsi="Arial" w:cs="Arial"/>
        </w:rPr>
      </w:pPr>
      <w:r w:rsidRPr="00C04774">
        <w:rPr>
          <w:rFonts w:ascii="Arial" w:hAnsi="Arial" w:cs="Arial"/>
        </w:rPr>
        <w:t xml:space="preserve">Framework may exercise discretion and accept a complaint that should be refused under the above criteria where there are good reasons to do so. </w:t>
      </w:r>
    </w:p>
    <w:p w14:paraId="3A4B3062" w14:textId="77777777" w:rsidR="00C04774" w:rsidRPr="00C04774" w:rsidRDefault="00C04774" w:rsidP="00C04774">
      <w:pPr>
        <w:rPr>
          <w:rFonts w:ascii="Arial" w:hAnsi="Arial" w:cs="Arial"/>
        </w:rPr>
      </w:pPr>
    </w:p>
    <w:p w14:paraId="572698C7" w14:textId="5665E8EE" w:rsidR="00C04774" w:rsidRPr="00C04774" w:rsidRDefault="00045E3A" w:rsidP="00C04774">
      <w:pPr>
        <w:pStyle w:val="ListParagraph"/>
        <w:numPr>
          <w:ilvl w:val="0"/>
          <w:numId w:val="21"/>
        </w:numPr>
        <w:rPr>
          <w:rFonts w:ascii="Arial" w:hAnsi="Arial" w:cs="Arial"/>
        </w:rPr>
      </w:pPr>
      <w:r w:rsidRPr="00C04774">
        <w:rPr>
          <w:rFonts w:ascii="Arial" w:hAnsi="Arial" w:cs="Arial"/>
        </w:rPr>
        <w:lastRenderedPageBreak/>
        <w:t>Framework will not take a blanket approach to excluding complaints; we will consider the individual circumstances of each complaint.  If Framework decides not to accept a complaint, an explanation will be provided to the complainant setting out the reasons why the matter is not being considered and advise the complainant of their right to take the matter to the Housing Ombudsman.</w:t>
      </w:r>
    </w:p>
    <w:p w14:paraId="520454A9" w14:textId="77777777" w:rsidR="00045E3A" w:rsidRPr="00045E3A" w:rsidRDefault="00045E3A" w:rsidP="00045E3A">
      <w:pPr>
        <w:rPr>
          <w:rFonts w:ascii="Arial" w:hAnsi="Arial" w:cs="Arial"/>
        </w:rPr>
      </w:pPr>
    </w:p>
    <w:p w14:paraId="5978F932" w14:textId="10FCD7A5" w:rsidR="00C04774" w:rsidRDefault="00045E3A" w:rsidP="00045E3A">
      <w:pPr>
        <w:rPr>
          <w:rFonts w:ascii="Arial" w:hAnsi="Arial" w:cs="Arial"/>
          <w:b/>
          <w:bCs/>
        </w:rPr>
      </w:pPr>
      <w:r w:rsidRPr="00045E3A">
        <w:rPr>
          <w:rFonts w:ascii="Arial" w:hAnsi="Arial" w:cs="Arial"/>
          <w:b/>
          <w:bCs/>
        </w:rPr>
        <w:t>5.0</w:t>
      </w:r>
      <w:r w:rsidRPr="00045E3A">
        <w:rPr>
          <w:rFonts w:ascii="Arial" w:hAnsi="Arial" w:cs="Arial"/>
          <w:b/>
          <w:bCs/>
        </w:rPr>
        <w:tab/>
        <w:t>Accessibility</w:t>
      </w:r>
    </w:p>
    <w:p w14:paraId="7378FC21" w14:textId="77777777" w:rsidR="00C04774" w:rsidRPr="00045E3A" w:rsidRDefault="00C04774" w:rsidP="00045E3A">
      <w:pPr>
        <w:rPr>
          <w:rFonts w:ascii="Arial" w:hAnsi="Arial" w:cs="Arial"/>
          <w:b/>
          <w:bCs/>
        </w:rPr>
      </w:pPr>
    </w:p>
    <w:p w14:paraId="65F51D80" w14:textId="7E5F5762" w:rsidR="00045E3A" w:rsidRPr="00C04774" w:rsidRDefault="00045E3A" w:rsidP="00C04774">
      <w:pPr>
        <w:pStyle w:val="ListParagraph"/>
        <w:numPr>
          <w:ilvl w:val="0"/>
          <w:numId w:val="22"/>
        </w:numPr>
        <w:rPr>
          <w:rFonts w:ascii="Arial" w:hAnsi="Arial" w:cs="Arial"/>
        </w:rPr>
      </w:pPr>
      <w:r w:rsidRPr="00C04774">
        <w:rPr>
          <w:rFonts w:ascii="Arial" w:hAnsi="Arial" w:cs="Arial"/>
        </w:rPr>
        <w:t xml:space="preserve">Residents must be able to raise complaints in any way and with any member of staff.  </w:t>
      </w:r>
    </w:p>
    <w:p w14:paraId="1B0A8A10" w14:textId="77777777" w:rsidR="00C04774" w:rsidRPr="00C04774" w:rsidRDefault="00C04774" w:rsidP="00C04774">
      <w:pPr>
        <w:pStyle w:val="ListParagraph"/>
        <w:rPr>
          <w:rFonts w:ascii="Arial" w:hAnsi="Arial" w:cs="Arial"/>
        </w:rPr>
      </w:pPr>
    </w:p>
    <w:p w14:paraId="0779B1DD" w14:textId="5D349C8D" w:rsidR="00045E3A" w:rsidRPr="00C04774" w:rsidRDefault="00045E3A" w:rsidP="00C04774">
      <w:pPr>
        <w:pStyle w:val="ListParagraph"/>
        <w:numPr>
          <w:ilvl w:val="0"/>
          <w:numId w:val="22"/>
        </w:numPr>
        <w:rPr>
          <w:rFonts w:ascii="Arial" w:hAnsi="Arial" w:cs="Arial"/>
        </w:rPr>
      </w:pPr>
      <w:r w:rsidRPr="00C04774">
        <w:rPr>
          <w:rFonts w:ascii="Arial" w:hAnsi="Arial" w:cs="Arial"/>
        </w:rPr>
        <w:t xml:space="preserve">All staff must be aware of the complaints procedure and be able to pass a complaint to the Customer Satisfaction Manager. </w:t>
      </w:r>
    </w:p>
    <w:p w14:paraId="39E69025" w14:textId="77777777" w:rsidR="00C04774" w:rsidRPr="00C04774" w:rsidRDefault="00C04774" w:rsidP="00C04774">
      <w:pPr>
        <w:rPr>
          <w:rFonts w:ascii="Arial" w:hAnsi="Arial" w:cs="Arial"/>
        </w:rPr>
      </w:pPr>
    </w:p>
    <w:p w14:paraId="62A91026" w14:textId="3F44FDB8" w:rsidR="00045E3A" w:rsidRPr="00C04774" w:rsidRDefault="00045E3A" w:rsidP="00C04774">
      <w:pPr>
        <w:pStyle w:val="ListParagraph"/>
        <w:numPr>
          <w:ilvl w:val="0"/>
          <w:numId w:val="22"/>
        </w:numPr>
        <w:rPr>
          <w:rFonts w:ascii="Arial" w:hAnsi="Arial" w:cs="Arial"/>
        </w:rPr>
      </w:pPr>
      <w:r w:rsidRPr="00C04774">
        <w:rPr>
          <w:rFonts w:ascii="Arial" w:hAnsi="Arial" w:cs="Arial"/>
        </w:rPr>
        <w:t xml:space="preserve">Framework will make it easy for residents to complain by providing information via our website, handbooks, leaflets, posters and letters. Our information will be produced in clear and accessible language.  We will make appropriate reasonable adjustments to support people to complain. For example, we will explain the process to people, provide easy-read leaflets or voice notes and translate leaflets where appropriate. We will ensure that complaint responses are accessible to the individual that has made the complaint. </w:t>
      </w:r>
    </w:p>
    <w:p w14:paraId="5FB509C7" w14:textId="77777777" w:rsidR="00C04774" w:rsidRPr="00C04774" w:rsidRDefault="00C04774" w:rsidP="00C04774">
      <w:pPr>
        <w:rPr>
          <w:rFonts w:ascii="Arial" w:hAnsi="Arial" w:cs="Arial"/>
        </w:rPr>
      </w:pPr>
    </w:p>
    <w:p w14:paraId="0ADD69BC" w14:textId="2A3231EE" w:rsidR="00045E3A" w:rsidRPr="00C04774" w:rsidRDefault="00045E3A" w:rsidP="00C04774">
      <w:pPr>
        <w:pStyle w:val="ListParagraph"/>
        <w:numPr>
          <w:ilvl w:val="0"/>
          <w:numId w:val="22"/>
        </w:numPr>
        <w:rPr>
          <w:rFonts w:ascii="Arial" w:hAnsi="Arial" w:cs="Arial"/>
        </w:rPr>
      </w:pPr>
      <w:r w:rsidRPr="00C04774">
        <w:rPr>
          <w:rFonts w:ascii="Arial" w:hAnsi="Arial" w:cs="Arial"/>
        </w:rPr>
        <w:t>Framework will make appropriate reasonable adjustments for residents under the Equality Act 2010. A record will be kept of any reasonable adjustments agreed as well as a record of any vulnerabilities or disabilities that a resident has disclosed. Agreed reasonable adjustments will be kept under active review.</w:t>
      </w:r>
    </w:p>
    <w:p w14:paraId="3DA2D0D4" w14:textId="77777777" w:rsidR="00C04774" w:rsidRPr="00C04774" w:rsidRDefault="00C04774" w:rsidP="00C04774">
      <w:pPr>
        <w:rPr>
          <w:rFonts w:ascii="Arial" w:hAnsi="Arial" w:cs="Arial"/>
        </w:rPr>
      </w:pPr>
    </w:p>
    <w:p w14:paraId="6B2E024C" w14:textId="5D3C6EB3" w:rsidR="00045E3A" w:rsidRPr="00C04774" w:rsidRDefault="00045E3A" w:rsidP="00C04774">
      <w:pPr>
        <w:pStyle w:val="ListParagraph"/>
        <w:numPr>
          <w:ilvl w:val="0"/>
          <w:numId w:val="22"/>
        </w:numPr>
        <w:rPr>
          <w:rFonts w:ascii="Arial" w:hAnsi="Arial" w:cs="Arial"/>
        </w:rPr>
      </w:pPr>
      <w:r w:rsidRPr="00C04774">
        <w:rPr>
          <w:rFonts w:ascii="Arial" w:hAnsi="Arial" w:cs="Arial"/>
        </w:rPr>
        <w:t xml:space="preserve">Framework will give residents the opportunity to have a representative deal with their complaint on their behalf, and, where reasonable, to be represented or accompanied at any meeting about their complaint. </w:t>
      </w:r>
    </w:p>
    <w:p w14:paraId="4125ABCB" w14:textId="77777777" w:rsidR="00C04774" w:rsidRPr="00C04774" w:rsidRDefault="00C04774" w:rsidP="00C04774">
      <w:pPr>
        <w:rPr>
          <w:rFonts w:ascii="Arial" w:hAnsi="Arial" w:cs="Arial"/>
        </w:rPr>
      </w:pPr>
    </w:p>
    <w:p w14:paraId="26B9066A" w14:textId="36F84FC8" w:rsidR="00C04774" w:rsidRPr="00C04774" w:rsidRDefault="00045E3A" w:rsidP="00C04774">
      <w:pPr>
        <w:pStyle w:val="ListParagraph"/>
        <w:numPr>
          <w:ilvl w:val="0"/>
          <w:numId w:val="22"/>
        </w:numPr>
        <w:rPr>
          <w:rFonts w:ascii="Arial" w:hAnsi="Arial" w:cs="Arial"/>
        </w:rPr>
      </w:pPr>
      <w:r w:rsidRPr="00C04774">
        <w:rPr>
          <w:rFonts w:ascii="Arial" w:hAnsi="Arial" w:cs="Arial"/>
        </w:rPr>
        <w:t>Framework will provide residents with information</w:t>
      </w:r>
      <w:r w:rsidRPr="00C04774">
        <w:rPr>
          <w:rFonts w:ascii="Arial" w:hAnsi="Arial" w:cs="Arial"/>
          <w:spacing w:val="-7"/>
        </w:rPr>
        <w:t xml:space="preserve"> </w:t>
      </w:r>
      <w:r w:rsidRPr="00C04774">
        <w:rPr>
          <w:rFonts w:ascii="Arial" w:hAnsi="Arial" w:cs="Arial"/>
        </w:rPr>
        <w:t>on</w:t>
      </w:r>
      <w:r w:rsidRPr="00C04774">
        <w:rPr>
          <w:rFonts w:ascii="Arial" w:hAnsi="Arial" w:cs="Arial"/>
          <w:spacing w:val="-7"/>
        </w:rPr>
        <w:t xml:space="preserve"> </w:t>
      </w:r>
      <w:r w:rsidRPr="00C04774">
        <w:rPr>
          <w:rFonts w:ascii="Arial" w:hAnsi="Arial" w:cs="Arial"/>
        </w:rPr>
        <w:t>their</w:t>
      </w:r>
      <w:r w:rsidRPr="00C04774">
        <w:rPr>
          <w:rFonts w:ascii="Arial" w:hAnsi="Arial" w:cs="Arial"/>
          <w:spacing w:val="-6"/>
        </w:rPr>
        <w:t xml:space="preserve"> </w:t>
      </w:r>
      <w:r w:rsidRPr="00C04774">
        <w:rPr>
          <w:rFonts w:ascii="Arial" w:hAnsi="Arial" w:cs="Arial"/>
        </w:rPr>
        <w:t>right</w:t>
      </w:r>
      <w:r w:rsidRPr="00C04774">
        <w:rPr>
          <w:rFonts w:ascii="Arial" w:hAnsi="Arial" w:cs="Arial"/>
          <w:spacing w:val="-6"/>
        </w:rPr>
        <w:t xml:space="preserve"> </w:t>
      </w:r>
      <w:r w:rsidRPr="00C04774">
        <w:rPr>
          <w:rFonts w:ascii="Arial" w:hAnsi="Arial" w:cs="Arial"/>
        </w:rPr>
        <w:t>to</w:t>
      </w:r>
      <w:r w:rsidRPr="00C04774">
        <w:rPr>
          <w:rFonts w:ascii="Arial" w:hAnsi="Arial" w:cs="Arial"/>
          <w:spacing w:val="-7"/>
        </w:rPr>
        <w:t xml:space="preserve"> </w:t>
      </w:r>
      <w:r w:rsidRPr="00C04774">
        <w:rPr>
          <w:rFonts w:ascii="Arial" w:hAnsi="Arial" w:cs="Arial"/>
        </w:rPr>
        <w:t>access</w:t>
      </w:r>
      <w:r w:rsidRPr="00C04774">
        <w:rPr>
          <w:rFonts w:ascii="Arial" w:hAnsi="Arial" w:cs="Arial"/>
          <w:spacing w:val="-7"/>
        </w:rPr>
        <w:t xml:space="preserve"> </w:t>
      </w:r>
      <w:r w:rsidRPr="00C04774">
        <w:rPr>
          <w:rFonts w:ascii="Arial" w:hAnsi="Arial" w:cs="Arial"/>
        </w:rPr>
        <w:t>the Housing Ombudsman service and how they can engage with the Ombudsman about their complaint through our website, handbooks, leaflets and letters.</w:t>
      </w:r>
    </w:p>
    <w:p w14:paraId="2D22D405" w14:textId="77777777" w:rsidR="00045E3A" w:rsidRPr="00045E3A" w:rsidRDefault="00045E3A" w:rsidP="00045E3A">
      <w:pPr>
        <w:rPr>
          <w:rFonts w:ascii="Arial" w:hAnsi="Arial" w:cs="Arial"/>
        </w:rPr>
      </w:pPr>
    </w:p>
    <w:p w14:paraId="2C2C8CA6" w14:textId="77777777" w:rsidR="00045E3A" w:rsidRDefault="00045E3A" w:rsidP="00045E3A">
      <w:pPr>
        <w:rPr>
          <w:rFonts w:ascii="Arial" w:hAnsi="Arial" w:cs="Arial"/>
          <w:b/>
          <w:bCs/>
        </w:rPr>
      </w:pPr>
      <w:r w:rsidRPr="00045E3A">
        <w:rPr>
          <w:rFonts w:ascii="Arial" w:hAnsi="Arial" w:cs="Arial"/>
          <w:b/>
          <w:bCs/>
        </w:rPr>
        <w:t>6.0</w:t>
      </w:r>
      <w:r w:rsidRPr="00045E3A">
        <w:rPr>
          <w:rFonts w:ascii="Arial" w:hAnsi="Arial" w:cs="Arial"/>
          <w:b/>
          <w:bCs/>
        </w:rPr>
        <w:tab/>
        <w:t>Responsibility</w:t>
      </w:r>
    </w:p>
    <w:p w14:paraId="40685337" w14:textId="77777777" w:rsidR="00C04774" w:rsidRPr="00045E3A" w:rsidRDefault="00C04774" w:rsidP="00045E3A">
      <w:pPr>
        <w:rPr>
          <w:rFonts w:ascii="Arial" w:hAnsi="Arial" w:cs="Arial"/>
          <w:b/>
          <w:bCs/>
        </w:rPr>
      </w:pPr>
    </w:p>
    <w:p w14:paraId="441C850F" w14:textId="2FB01F4A" w:rsidR="00045E3A" w:rsidRPr="00C04774" w:rsidRDefault="00045E3A" w:rsidP="00C04774">
      <w:pPr>
        <w:pStyle w:val="ListParagraph"/>
        <w:numPr>
          <w:ilvl w:val="0"/>
          <w:numId w:val="23"/>
        </w:numPr>
        <w:rPr>
          <w:rFonts w:ascii="Arial" w:hAnsi="Arial" w:cs="Arial"/>
        </w:rPr>
      </w:pPr>
      <w:r w:rsidRPr="00C04774">
        <w:rPr>
          <w:rFonts w:ascii="Arial" w:hAnsi="Arial" w:cs="Arial"/>
        </w:rPr>
        <w:t xml:space="preserve">All staff are responsible for the appropriate handling of complaints and complying with this procedure.  Training will be provided. All staff are expected to co-operate with and respond promptly to requests for information from the Customer Satisfaction Manager. </w:t>
      </w:r>
    </w:p>
    <w:p w14:paraId="174791C6" w14:textId="77777777" w:rsidR="00C04774" w:rsidRPr="00C04774" w:rsidRDefault="00C04774" w:rsidP="00C04774">
      <w:pPr>
        <w:rPr>
          <w:rFonts w:ascii="Arial" w:hAnsi="Arial" w:cs="Arial"/>
        </w:rPr>
      </w:pPr>
    </w:p>
    <w:p w14:paraId="1529789A" w14:textId="0A618469" w:rsidR="00045E3A" w:rsidRPr="00C04774" w:rsidRDefault="00045E3A" w:rsidP="00C04774">
      <w:pPr>
        <w:pStyle w:val="ListParagraph"/>
        <w:numPr>
          <w:ilvl w:val="0"/>
          <w:numId w:val="23"/>
        </w:numPr>
        <w:rPr>
          <w:rFonts w:ascii="Arial" w:hAnsi="Arial" w:cs="Arial"/>
        </w:rPr>
      </w:pPr>
      <w:r w:rsidRPr="00C04774">
        <w:rPr>
          <w:rFonts w:ascii="Arial" w:hAnsi="Arial" w:cs="Arial"/>
        </w:rPr>
        <w:t>The Customer Satisfaction Manager will co-ordinate the administration of and response to all complaints received, working closely with all colleagues at all levels in service delivery, housing management, repairs and rents (as appropriate) to ensure a collaborative, comprehensive and joined-up response to all complaints. They also</w:t>
      </w:r>
      <w:r w:rsidRPr="00C04774">
        <w:rPr>
          <w:rFonts w:ascii="Arial" w:hAnsi="Arial" w:cs="Arial"/>
          <w:spacing w:val="-7"/>
        </w:rPr>
        <w:t xml:space="preserve"> </w:t>
      </w:r>
      <w:r w:rsidRPr="00C04774">
        <w:rPr>
          <w:rFonts w:ascii="Arial" w:hAnsi="Arial" w:cs="Arial"/>
        </w:rPr>
        <w:t>have</w:t>
      </w:r>
      <w:r w:rsidRPr="00C04774">
        <w:rPr>
          <w:rFonts w:ascii="Arial" w:hAnsi="Arial" w:cs="Arial"/>
          <w:spacing w:val="-7"/>
        </w:rPr>
        <w:t xml:space="preserve"> </w:t>
      </w:r>
      <w:r w:rsidRPr="00C04774">
        <w:rPr>
          <w:rFonts w:ascii="Arial" w:hAnsi="Arial" w:cs="Arial"/>
        </w:rPr>
        <w:t>the</w:t>
      </w:r>
      <w:r w:rsidRPr="00C04774">
        <w:rPr>
          <w:rFonts w:ascii="Arial" w:hAnsi="Arial" w:cs="Arial"/>
          <w:spacing w:val="-7"/>
        </w:rPr>
        <w:t xml:space="preserve"> </w:t>
      </w:r>
      <w:r w:rsidRPr="00C04774">
        <w:rPr>
          <w:rFonts w:ascii="Arial" w:hAnsi="Arial" w:cs="Arial"/>
        </w:rPr>
        <w:t>authority</w:t>
      </w:r>
      <w:r w:rsidRPr="00C04774">
        <w:rPr>
          <w:rFonts w:ascii="Arial" w:hAnsi="Arial" w:cs="Arial"/>
          <w:spacing w:val="-7"/>
        </w:rPr>
        <w:t xml:space="preserve"> </w:t>
      </w:r>
      <w:r w:rsidRPr="00C04774">
        <w:rPr>
          <w:rFonts w:ascii="Arial" w:hAnsi="Arial" w:cs="Arial"/>
        </w:rPr>
        <w:t xml:space="preserve">and autonomy to act to resolve disputes promptly and fairly. They will maintain systems for complaint reporting, management and performance and assist the Assistant Director – Housing Services (ADHS) with reporting to the Board.  They will also co-ordinate liaison with the Housing Ombudsman. They will monitor real time compliance with this procedure including complaint handling time. </w:t>
      </w:r>
    </w:p>
    <w:p w14:paraId="126D68FE" w14:textId="77777777" w:rsidR="00C04774" w:rsidRPr="00C04774" w:rsidRDefault="00C04774" w:rsidP="00C04774">
      <w:pPr>
        <w:rPr>
          <w:rFonts w:ascii="Arial" w:hAnsi="Arial" w:cs="Arial"/>
        </w:rPr>
      </w:pPr>
    </w:p>
    <w:p w14:paraId="730471DA" w14:textId="0BB8CD12" w:rsidR="00045E3A" w:rsidRPr="00C04774" w:rsidRDefault="00045E3A" w:rsidP="00C04774">
      <w:pPr>
        <w:pStyle w:val="ListParagraph"/>
        <w:numPr>
          <w:ilvl w:val="0"/>
          <w:numId w:val="23"/>
        </w:numPr>
        <w:rPr>
          <w:rFonts w:ascii="Arial" w:hAnsi="Arial" w:cs="Arial"/>
        </w:rPr>
      </w:pPr>
      <w:r w:rsidRPr="00C04774">
        <w:rPr>
          <w:rFonts w:ascii="Arial" w:hAnsi="Arial" w:cs="Arial"/>
        </w:rPr>
        <w:t xml:space="preserve">Responsibility for oversight of and compliance with the procedure and the work of the Customer Satisfaction Manager sits with the Assistant Director – Housing Services. </w:t>
      </w:r>
    </w:p>
    <w:p w14:paraId="61BC3136" w14:textId="77777777" w:rsidR="00C04774" w:rsidRPr="00C04774" w:rsidRDefault="00C04774" w:rsidP="00C04774">
      <w:pPr>
        <w:rPr>
          <w:rFonts w:ascii="Arial" w:hAnsi="Arial" w:cs="Arial"/>
        </w:rPr>
      </w:pPr>
    </w:p>
    <w:p w14:paraId="0C90A418" w14:textId="756613D7" w:rsidR="00045E3A" w:rsidRPr="00C04774" w:rsidRDefault="00045E3A" w:rsidP="00C04774">
      <w:pPr>
        <w:pStyle w:val="ListParagraph"/>
        <w:numPr>
          <w:ilvl w:val="0"/>
          <w:numId w:val="23"/>
        </w:numPr>
        <w:rPr>
          <w:rFonts w:ascii="Arial" w:hAnsi="Arial" w:cs="Arial"/>
        </w:rPr>
      </w:pPr>
      <w:r w:rsidRPr="00C04774">
        <w:rPr>
          <w:rFonts w:ascii="Arial" w:hAnsi="Arial" w:cs="Arial"/>
        </w:rPr>
        <w:t>The Assistant Director – Housing Services is the lead person responsible for Framework’s complaint handling and will ensure that Framework assess any themes or trends to identify potential systemic issues, serious risks, or policies and procedures that require revision.</w:t>
      </w:r>
    </w:p>
    <w:p w14:paraId="171AACDB" w14:textId="77777777" w:rsidR="00C04774" w:rsidRPr="00C04774" w:rsidRDefault="00C04774" w:rsidP="00C04774">
      <w:pPr>
        <w:rPr>
          <w:rFonts w:ascii="Arial" w:hAnsi="Arial" w:cs="Arial"/>
        </w:rPr>
      </w:pPr>
    </w:p>
    <w:p w14:paraId="23F3F5C7" w14:textId="74B50781" w:rsidR="00045E3A" w:rsidRPr="00C04774" w:rsidRDefault="00045E3A" w:rsidP="00C04774">
      <w:pPr>
        <w:pStyle w:val="ListParagraph"/>
        <w:numPr>
          <w:ilvl w:val="0"/>
          <w:numId w:val="23"/>
        </w:numPr>
        <w:rPr>
          <w:rFonts w:ascii="Arial" w:hAnsi="Arial" w:cs="Arial"/>
        </w:rPr>
      </w:pPr>
      <w:r w:rsidRPr="00C04774">
        <w:rPr>
          <w:rFonts w:ascii="Arial" w:hAnsi="Arial" w:cs="Arial"/>
        </w:rPr>
        <w:t xml:space="preserve">Directors are responsible for compliance with the policy and procedure within their areas of responsibility. </w:t>
      </w:r>
    </w:p>
    <w:p w14:paraId="1CB206A1" w14:textId="77777777" w:rsidR="00C04774" w:rsidRPr="00C04774" w:rsidRDefault="00C04774" w:rsidP="00C04774">
      <w:pPr>
        <w:rPr>
          <w:rFonts w:ascii="Arial" w:hAnsi="Arial" w:cs="Arial"/>
        </w:rPr>
      </w:pPr>
    </w:p>
    <w:p w14:paraId="35173C6F" w14:textId="57763C53" w:rsidR="00C04774" w:rsidRPr="00C04774" w:rsidRDefault="00045E3A" w:rsidP="00C04774">
      <w:pPr>
        <w:pStyle w:val="ListParagraph"/>
        <w:numPr>
          <w:ilvl w:val="0"/>
          <w:numId w:val="23"/>
        </w:numPr>
        <w:rPr>
          <w:rFonts w:ascii="Arial" w:hAnsi="Arial" w:cs="Arial"/>
        </w:rPr>
      </w:pPr>
      <w:r w:rsidRPr="00C04774">
        <w:rPr>
          <w:rFonts w:ascii="Arial" w:hAnsi="Arial" w:cs="Arial"/>
        </w:rPr>
        <w:t>A Board Member is appointed as the ‘Member Responsible for Complaints’ (MRC) and is responsible for ensuring that the Board receives regular information on complaints and our performance in handling complaints. They have the lead</w:t>
      </w:r>
      <w:r w:rsidRPr="00C04774">
        <w:rPr>
          <w:rFonts w:ascii="Arial" w:hAnsi="Arial" w:cs="Arial"/>
          <w:spacing w:val="-8"/>
        </w:rPr>
        <w:t xml:space="preserve"> </w:t>
      </w:r>
      <w:r w:rsidRPr="00C04774">
        <w:rPr>
          <w:rFonts w:ascii="Arial" w:hAnsi="Arial" w:cs="Arial"/>
        </w:rPr>
        <w:t>responsibility</w:t>
      </w:r>
      <w:r w:rsidRPr="00C04774">
        <w:rPr>
          <w:rFonts w:ascii="Arial" w:hAnsi="Arial" w:cs="Arial"/>
          <w:spacing w:val="-8"/>
        </w:rPr>
        <w:t xml:space="preserve"> </w:t>
      </w:r>
      <w:r w:rsidRPr="00C04774">
        <w:rPr>
          <w:rFonts w:ascii="Arial" w:hAnsi="Arial" w:cs="Arial"/>
        </w:rPr>
        <w:t>for complaints to support a positive complaint handling culture. The MRC is the Chair of the Service Delivery Committee.</w:t>
      </w:r>
    </w:p>
    <w:p w14:paraId="61288A97" w14:textId="747484CA" w:rsidR="00045E3A" w:rsidRPr="00C04774" w:rsidRDefault="00045E3A" w:rsidP="00C04774">
      <w:pPr>
        <w:rPr>
          <w:rFonts w:ascii="Arial" w:hAnsi="Arial" w:cs="Arial"/>
        </w:rPr>
      </w:pPr>
      <w:r w:rsidRPr="00C04774">
        <w:rPr>
          <w:rFonts w:ascii="Arial" w:hAnsi="Arial" w:cs="Arial"/>
        </w:rPr>
        <w:t xml:space="preserve"> </w:t>
      </w:r>
    </w:p>
    <w:p w14:paraId="6B599EA4" w14:textId="6540210A" w:rsidR="00045E3A" w:rsidRPr="00C04774" w:rsidRDefault="00045E3A" w:rsidP="00C04774">
      <w:pPr>
        <w:pStyle w:val="ListParagraph"/>
        <w:numPr>
          <w:ilvl w:val="0"/>
          <w:numId w:val="23"/>
        </w:numPr>
        <w:rPr>
          <w:rFonts w:ascii="Arial" w:hAnsi="Arial" w:cs="Arial"/>
          <w:spacing w:val="-2"/>
        </w:rPr>
      </w:pPr>
      <w:r w:rsidRPr="00C04774">
        <w:rPr>
          <w:rFonts w:ascii="Arial" w:hAnsi="Arial" w:cs="Arial"/>
        </w:rPr>
        <w:t>There may be occasions where a complaint is handled by a third party (e.g. contractor).  In such cases we will ensure the complaint forms part of the two</w:t>
      </w:r>
      <w:r w:rsidRPr="00C04774">
        <w:rPr>
          <w:rFonts w:ascii="Arial" w:hAnsi="Arial" w:cs="Arial"/>
          <w:spacing w:val="-6"/>
        </w:rPr>
        <w:t xml:space="preserve"> </w:t>
      </w:r>
      <w:r w:rsidRPr="00C04774">
        <w:rPr>
          <w:rFonts w:ascii="Arial" w:hAnsi="Arial" w:cs="Arial"/>
        </w:rPr>
        <w:t>stage</w:t>
      </w:r>
      <w:r w:rsidRPr="00C04774">
        <w:rPr>
          <w:rFonts w:ascii="Arial" w:hAnsi="Arial" w:cs="Arial"/>
          <w:spacing w:val="-6"/>
        </w:rPr>
        <w:t xml:space="preserve"> </w:t>
      </w:r>
      <w:r w:rsidRPr="00C04774">
        <w:rPr>
          <w:rFonts w:ascii="Arial" w:hAnsi="Arial" w:cs="Arial"/>
        </w:rPr>
        <w:t>complaints</w:t>
      </w:r>
      <w:r w:rsidRPr="00C04774">
        <w:rPr>
          <w:rFonts w:ascii="Arial" w:hAnsi="Arial" w:cs="Arial"/>
          <w:spacing w:val="-6"/>
        </w:rPr>
        <w:t xml:space="preserve"> </w:t>
      </w:r>
      <w:r w:rsidRPr="00C04774">
        <w:rPr>
          <w:rFonts w:ascii="Arial" w:hAnsi="Arial" w:cs="Arial"/>
        </w:rPr>
        <w:t>process</w:t>
      </w:r>
      <w:r w:rsidRPr="00C04774">
        <w:rPr>
          <w:rFonts w:ascii="Arial" w:hAnsi="Arial" w:cs="Arial"/>
          <w:spacing w:val="-6"/>
        </w:rPr>
        <w:t xml:space="preserve"> </w:t>
      </w:r>
      <w:r w:rsidRPr="00C04774">
        <w:rPr>
          <w:rFonts w:ascii="Arial" w:hAnsi="Arial" w:cs="Arial"/>
        </w:rPr>
        <w:t>set</w:t>
      </w:r>
      <w:r w:rsidRPr="00C04774">
        <w:rPr>
          <w:rFonts w:ascii="Arial" w:hAnsi="Arial" w:cs="Arial"/>
          <w:spacing w:val="-7"/>
        </w:rPr>
        <w:t xml:space="preserve"> </w:t>
      </w:r>
      <w:r w:rsidRPr="00C04774">
        <w:rPr>
          <w:rFonts w:ascii="Arial" w:hAnsi="Arial" w:cs="Arial"/>
        </w:rPr>
        <w:t>out</w:t>
      </w:r>
      <w:r w:rsidRPr="00C04774">
        <w:rPr>
          <w:rFonts w:ascii="Arial" w:hAnsi="Arial" w:cs="Arial"/>
          <w:spacing w:val="-6"/>
        </w:rPr>
        <w:t xml:space="preserve"> </w:t>
      </w:r>
      <w:r w:rsidRPr="00C04774">
        <w:rPr>
          <w:rFonts w:ascii="Arial" w:hAnsi="Arial" w:cs="Arial"/>
        </w:rPr>
        <w:t>in the</w:t>
      </w:r>
      <w:r w:rsidRPr="00C04774">
        <w:rPr>
          <w:rFonts w:ascii="Arial" w:hAnsi="Arial" w:cs="Arial"/>
          <w:spacing w:val="-3"/>
        </w:rPr>
        <w:t xml:space="preserve"> </w:t>
      </w:r>
      <w:r w:rsidRPr="00C04774">
        <w:rPr>
          <w:rFonts w:ascii="Arial" w:hAnsi="Arial" w:cs="Arial"/>
        </w:rPr>
        <w:t>Code as we do not expect residents</w:t>
      </w:r>
      <w:r w:rsidRPr="00C04774">
        <w:rPr>
          <w:rFonts w:ascii="Arial" w:hAnsi="Arial" w:cs="Arial"/>
          <w:spacing w:val="-3"/>
        </w:rPr>
        <w:t xml:space="preserve"> to </w:t>
      </w:r>
      <w:r w:rsidRPr="00C04774">
        <w:rPr>
          <w:rFonts w:ascii="Arial" w:hAnsi="Arial" w:cs="Arial"/>
        </w:rPr>
        <w:t>go</w:t>
      </w:r>
      <w:r w:rsidRPr="00C04774">
        <w:rPr>
          <w:rFonts w:ascii="Arial" w:hAnsi="Arial" w:cs="Arial"/>
          <w:spacing w:val="-8"/>
        </w:rPr>
        <w:t xml:space="preserve"> </w:t>
      </w:r>
      <w:r w:rsidRPr="00C04774">
        <w:rPr>
          <w:rFonts w:ascii="Arial" w:hAnsi="Arial" w:cs="Arial"/>
        </w:rPr>
        <w:t>through</w:t>
      </w:r>
      <w:r w:rsidRPr="00C04774">
        <w:rPr>
          <w:rFonts w:ascii="Arial" w:hAnsi="Arial" w:cs="Arial"/>
          <w:spacing w:val="-8"/>
        </w:rPr>
        <w:t xml:space="preserve"> </w:t>
      </w:r>
      <w:r w:rsidRPr="00C04774">
        <w:rPr>
          <w:rFonts w:ascii="Arial" w:hAnsi="Arial" w:cs="Arial"/>
        </w:rPr>
        <w:t>two</w:t>
      </w:r>
      <w:r w:rsidRPr="00C04774">
        <w:rPr>
          <w:rFonts w:ascii="Arial" w:hAnsi="Arial" w:cs="Arial"/>
          <w:spacing w:val="-8"/>
        </w:rPr>
        <w:t xml:space="preserve"> </w:t>
      </w:r>
      <w:r w:rsidRPr="00C04774">
        <w:rPr>
          <w:rFonts w:ascii="Arial" w:hAnsi="Arial" w:cs="Arial"/>
        </w:rPr>
        <w:t xml:space="preserve">complaints </w:t>
      </w:r>
      <w:r w:rsidRPr="00C04774">
        <w:rPr>
          <w:rFonts w:ascii="Arial" w:hAnsi="Arial" w:cs="Arial"/>
          <w:spacing w:val="-2"/>
        </w:rPr>
        <w:t>processes.</w:t>
      </w:r>
    </w:p>
    <w:p w14:paraId="39E01987" w14:textId="77777777" w:rsidR="00C04774" w:rsidRPr="00C04774" w:rsidRDefault="00C04774" w:rsidP="00C04774">
      <w:pPr>
        <w:rPr>
          <w:rFonts w:ascii="Arial" w:hAnsi="Arial" w:cs="Arial"/>
        </w:rPr>
      </w:pPr>
    </w:p>
    <w:p w14:paraId="6827E6F9" w14:textId="77777777" w:rsidR="00045E3A" w:rsidRDefault="00045E3A" w:rsidP="00045E3A">
      <w:pPr>
        <w:rPr>
          <w:rFonts w:ascii="Arial" w:hAnsi="Arial" w:cs="Arial"/>
          <w:b/>
          <w:bCs/>
        </w:rPr>
      </w:pPr>
      <w:r w:rsidRPr="00045E3A">
        <w:rPr>
          <w:rFonts w:ascii="Arial" w:hAnsi="Arial" w:cs="Arial"/>
          <w:b/>
          <w:bCs/>
        </w:rPr>
        <w:t>7.0</w:t>
      </w:r>
      <w:r w:rsidRPr="00045E3A">
        <w:rPr>
          <w:rFonts w:ascii="Arial" w:hAnsi="Arial" w:cs="Arial"/>
          <w:b/>
          <w:bCs/>
        </w:rPr>
        <w:tab/>
        <w:t>How to handle a complaint</w:t>
      </w:r>
    </w:p>
    <w:p w14:paraId="6FA44871" w14:textId="77777777" w:rsidR="00C04774" w:rsidRPr="00045E3A" w:rsidRDefault="00C04774" w:rsidP="00045E3A">
      <w:pPr>
        <w:rPr>
          <w:rFonts w:ascii="Arial" w:hAnsi="Arial" w:cs="Arial"/>
          <w:b/>
          <w:bCs/>
        </w:rPr>
      </w:pPr>
    </w:p>
    <w:p w14:paraId="5DD4BFCA" w14:textId="77777777" w:rsidR="00045E3A" w:rsidRDefault="00045E3A" w:rsidP="00045E3A">
      <w:pPr>
        <w:rPr>
          <w:rFonts w:ascii="Arial" w:hAnsi="Arial" w:cs="Arial"/>
          <w:b/>
          <w:bCs/>
        </w:rPr>
      </w:pPr>
      <w:r w:rsidRPr="00045E3A">
        <w:rPr>
          <w:rFonts w:ascii="Arial" w:hAnsi="Arial" w:cs="Arial"/>
          <w:b/>
          <w:bCs/>
        </w:rPr>
        <w:t xml:space="preserve">7.1 </w:t>
      </w:r>
      <w:r w:rsidRPr="00045E3A">
        <w:rPr>
          <w:rFonts w:ascii="Arial" w:hAnsi="Arial" w:cs="Arial"/>
          <w:b/>
          <w:bCs/>
        </w:rPr>
        <w:tab/>
        <w:t xml:space="preserve">Receiving a complaint </w:t>
      </w:r>
    </w:p>
    <w:p w14:paraId="0F3BCE4C" w14:textId="77777777" w:rsidR="00C04774" w:rsidRPr="00045E3A" w:rsidRDefault="00C04774" w:rsidP="00045E3A">
      <w:pPr>
        <w:rPr>
          <w:rFonts w:ascii="Arial" w:hAnsi="Arial" w:cs="Arial"/>
          <w:b/>
          <w:bCs/>
        </w:rPr>
      </w:pPr>
    </w:p>
    <w:p w14:paraId="45CE8059" w14:textId="12245D54" w:rsidR="00045E3A" w:rsidRPr="00C04774" w:rsidRDefault="00045E3A" w:rsidP="00C04774">
      <w:pPr>
        <w:pStyle w:val="ListParagraph"/>
        <w:numPr>
          <w:ilvl w:val="0"/>
          <w:numId w:val="24"/>
        </w:numPr>
        <w:rPr>
          <w:rFonts w:ascii="Arial" w:hAnsi="Arial" w:cs="Arial"/>
        </w:rPr>
      </w:pPr>
      <w:r w:rsidRPr="00C04774">
        <w:rPr>
          <w:rFonts w:ascii="Arial" w:hAnsi="Arial" w:cs="Arial"/>
        </w:rPr>
        <w:t>Complaints must be actively welcomed by staff members receiving a complaint.  There should be no attempt to dissuade residents from making complaints.  Residents who make a complaint should not be treated differently and there must be no reprisals or negative consequences for those who raise a complaint.</w:t>
      </w:r>
    </w:p>
    <w:p w14:paraId="5719C195" w14:textId="77777777" w:rsidR="00C04774" w:rsidRPr="00C04774" w:rsidRDefault="00C04774" w:rsidP="00C04774">
      <w:pPr>
        <w:rPr>
          <w:rFonts w:ascii="Arial" w:hAnsi="Arial" w:cs="Arial"/>
        </w:rPr>
      </w:pPr>
    </w:p>
    <w:p w14:paraId="1E1EB99D" w14:textId="325E1CE4" w:rsidR="00045E3A" w:rsidRPr="00C04774" w:rsidRDefault="00045E3A" w:rsidP="00C04774">
      <w:pPr>
        <w:pStyle w:val="ListParagraph"/>
        <w:numPr>
          <w:ilvl w:val="0"/>
          <w:numId w:val="24"/>
        </w:numPr>
        <w:rPr>
          <w:rFonts w:ascii="Arial" w:hAnsi="Arial" w:cs="Arial"/>
        </w:rPr>
      </w:pPr>
      <w:r w:rsidRPr="00C04774">
        <w:rPr>
          <w:rFonts w:ascii="Arial" w:hAnsi="Arial" w:cs="Arial"/>
        </w:rPr>
        <w:t xml:space="preserve">When a complaint is received it must be recorded on Pyramid by the person who receives it.  Staff who receive complaints should provide as much information as possible on the Pyramid record and attach any documents to the complaint record that have been provided by the complainant. </w:t>
      </w:r>
    </w:p>
    <w:p w14:paraId="3C44B199" w14:textId="77777777" w:rsidR="00C04774" w:rsidRPr="00C04774" w:rsidRDefault="00C04774" w:rsidP="00C04774">
      <w:pPr>
        <w:rPr>
          <w:rFonts w:ascii="Arial" w:hAnsi="Arial" w:cs="Arial"/>
        </w:rPr>
      </w:pPr>
    </w:p>
    <w:p w14:paraId="09A7D133" w14:textId="46CE18F4" w:rsidR="00C04774" w:rsidRPr="00C04774" w:rsidRDefault="00045E3A" w:rsidP="00C04774">
      <w:pPr>
        <w:pStyle w:val="ListParagraph"/>
        <w:numPr>
          <w:ilvl w:val="0"/>
          <w:numId w:val="24"/>
        </w:numPr>
        <w:rPr>
          <w:rFonts w:ascii="Arial" w:hAnsi="Arial" w:cs="Arial"/>
        </w:rPr>
      </w:pPr>
      <w:r w:rsidRPr="00C04774">
        <w:rPr>
          <w:rFonts w:ascii="Arial" w:hAnsi="Arial" w:cs="Arial"/>
        </w:rPr>
        <w:t xml:space="preserve">Automatic workflows in Pyramid will ensure that the Customer Satisfaction Manager is notified and deadlines for acknowledging the complaint and responding to the complaint will be automatically set. </w:t>
      </w:r>
      <w:r w:rsidR="00F178EA">
        <w:rPr>
          <w:rFonts w:ascii="Arial" w:hAnsi="Arial" w:cs="Arial"/>
        </w:rPr>
        <w:t xml:space="preserve">The Customer Satisfaction Manager will make relevant managers aware and </w:t>
      </w:r>
      <w:r w:rsidRPr="00C04774">
        <w:rPr>
          <w:rFonts w:ascii="Arial" w:hAnsi="Arial" w:cs="Arial"/>
        </w:rPr>
        <w:t>all responses and actions are to be co-ordinated by the Customer Satisfaction Manager.</w:t>
      </w:r>
    </w:p>
    <w:p w14:paraId="377979A5" w14:textId="77777777" w:rsidR="00045E3A" w:rsidRPr="00045E3A" w:rsidRDefault="00045E3A" w:rsidP="00045E3A">
      <w:pPr>
        <w:pStyle w:val="TableParagraph"/>
        <w:spacing w:before="1"/>
        <w:rPr>
          <w:sz w:val="24"/>
          <w:szCs w:val="24"/>
        </w:rPr>
      </w:pPr>
    </w:p>
    <w:p w14:paraId="4A3C8602" w14:textId="77777777" w:rsidR="00045E3A" w:rsidRDefault="00045E3A" w:rsidP="00045E3A">
      <w:pPr>
        <w:rPr>
          <w:rFonts w:ascii="Arial" w:hAnsi="Arial" w:cs="Arial"/>
          <w:b/>
          <w:bCs/>
        </w:rPr>
      </w:pPr>
      <w:r w:rsidRPr="00045E3A">
        <w:rPr>
          <w:rFonts w:ascii="Arial" w:hAnsi="Arial" w:cs="Arial"/>
          <w:b/>
          <w:bCs/>
        </w:rPr>
        <w:t>7.2</w:t>
      </w:r>
      <w:r w:rsidRPr="00045E3A">
        <w:rPr>
          <w:rFonts w:ascii="Arial" w:hAnsi="Arial" w:cs="Arial"/>
          <w:b/>
          <w:bCs/>
        </w:rPr>
        <w:tab/>
        <w:t xml:space="preserve">Stage 1 Complaints </w:t>
      </w:r>
    </w:p>
    <w:p w14:paraId="184BE93C" w14:textId="77777777" w:rsidR="004B4B20" w:rsidRPr="00045E3A" w:rsidRDefault="004B4B20" w:rsidP="00045E3A">
      <w:pPr>
        <w:rPr>
          <w:rFonts w:ascii="Arial" w:hAnsi="Arial" w:cs="Arial"/>
          <w:b/>
          <w:bCs/>
        </w:rPr>
      </w:pPr>
    </w:p>
    <w:p w14:paraId="0EEDD71E" w14:textId="32A9E8AC" w:rsidR="00045E3A" w:rsidRPr="004B4B20" w:rsidRDefault="00045E3A" w:rsidP="004B4B20">
      <w:pPr>
        <w:pStyle w:val="ListParagraph"/>
        <w:numPr>
          <w:ilvl w:val="0"/>
          <w:numId w:val="25"/>
        </w:numPr>
        <w:rPr>
          <w:rFonts w:ascii="Arial" w:hAnsi="Arial" w:cs="Arial"/>
        </w:rPr>
      </w:pPr>
      <w:r w:rsidRPr="004B4B20">
        <w:rPr>
          <w:rFonts w:ascii="Arial" w:hAnsi="Arial" w:cs="Arial"/>
        </w:rPr>
        <w:t xml:space="preserve">A complaint that is being made for the first time should be recorded on Pyramid as a ‘Stage 1’ complaint. </w:t>
      </w:r>
    </w:p>
    <w:p w14:paraId="21A0D8CD" w14:textId="77777777" w:rsidR="004B4B20" w:rsidRPr="004B4B20" w:rsidRDefault="004B4B20" w:rsidP="004B4B20">
      <w:pPr>
        <w:pStyle w:val="ListParagraph"/>
        <w:rPr>
          <w:rFonts w:ascii="Arial" w:hAnsi="Arial" w:cs="Arial"/>
        </w:rPr>
      </w:pPr>
    </w:p>
    <w:p w14:paraId="55624BF3" w14:textId="45CDD67B" w:rsidR="00045E3A" w:rsidRPr="004B4B20" w:rsidRDefault="00045E3A" w:rsidP="004B4B20">
      <w:pPr>
        <w:pStyle w:val="ListParagraph"/>
        <w:numPr>
          <w:ilvl w:val="0"/>
          <w:numId w:val="25"/>
        </w:numPr>
        <w:rPr>
          <w:rFonts w:ascii="Arial" w:hAnsi="Arial" w:cs="Arial"/>
        </w:rPr>
      </w:pPr>
      <w:r w:rsidRPr="004B4B20">
        <w:rPr>
          <w:rFonts w:ascii="Arial" w:hAnsi="Arial" w:cs="Arial"/>
        </w:rPr>
        <w:lastRenderedPageBreak/>
        <w:t>All complaints must be acknowledged in writing and recorded on Pyramid within five working days of receipt by the Customer Satisfaction Manager. This can be by email or letter as appropriate to the individual complainant. The acknowledgement must set out our understanding of the complaint and the outcome that the complainant is seeking. If any aspect of this is unclear, the complainant must be asked for clarification and understanding of the matter must be agreed between both parties. If there are aspects of the complaint that we are not responsible for we will make this clear</w:t>
      </w:r>
      <w:r w:rsidRPr="004B4B20">
        <w:rPr>
          <w:rFonts w:ascii="Arial" w:hAnsi="Arial" w:cs="Arial"/>
          <w:spacing w:val="-2"/>
        </w:rPr>
        <w:t xml:space="preserve">. </w:t>
      </w:r>
      <w:r w:rsidRPr="004B4B20">
        <w:rPr>
          <w:rFonts w:ascii="Arial" w:hAnsi="Arial" w:cs="Arial"/>
        </w:rPr>
        <w:t xml:space="preserve">If the outcome that the complainant is seeking is unrealistic or unreasonable, we must be clear in our correspondence that this is the case. The acknowledgement should explain that the complainant can expect a full response within ten working days of the acknowledgement. </w:t>
      </w:r>
    </w:p>
    <w:p w14:paraId="43FC6C26" w14:textId="77777777" w:rsidR="004B4B20" w:rsidRPr="004B4B20" w:rsidRDefault="004B4B20" w:rsidP="004B4B20">
      <w:pPr>
        <w:rPr>
          <w:rFonts w:ascii="Arial" w:hAnsi="Arial" w:cs="Arial"/>
        </w:rPr>
      </w:pPr>
    </w:p>
    <w:p w14:paraId="37089001" w14:textId="6B6C035E" w:rsidR="00045E3A" w:rsidRPr="004B4B20" w:rsidRDefault="00045E3A" w:rsidP="004B4B20">
      <w:pPr>
        <w:pStyle w:val="ListParagraph"/>
        <w:numPr>
          <w:ilvl w:val="0"/>
          <w:numId w:val="25"/>
        </w:numPr>
        <w:rPr>
          <w:rFonts w:ascii="Arial" w:hAnsi="Arial" w:cs="Arial"/>
        </w:rPr>
      </w:pPr>
      <w:r w:rsidRPr="004B4B20">
        <w:rPr>
          <w:rFonts w:ascii="Arial" w:hAnsi="Arial" w:cs="Arial"/>
        </w:rPr>
        <w:t>The complaint will be handled by the Customer Satisfaction Manager (or their appointee in the event of their absence). No person about whom a complaint is made can be responsible for or involved in the decision-making about that complaint.</w:t>
      </w:r>
    </w:p>
    <w:p w14:paraId="5A7591EC" w14:textId="77777777" w:rsidR="004B4B20" w:rsidRPr="004B4B20" w:rsidRDefault="004B4B20" w:rsidP="004B4B20">
      <w:pPr>
        <w:rPr>
          <w:rFonts w:ascii="Arial" w:hAnsi="Arial" w:cs="Arial"/>
        </w:rPr>
      </w:pPr>
    </w:p>
    <w:p w14:paraId="5E895153" w14:textId="4D99AECD" w:rsidR="00045E3A" w:rsidRPr="004B4B20" w:rsidRDefault="00045E3A" w:rsidP="004B4B20">
      <w:pPr>
        <w:pStyle w:val="ListParagraph"/>
        <w:numPr>
          <w:ilvl w:val="0"/>
          <w:numId w:val="25"/>
        </w:numPr>
        <w:rPr>
          <w:rFonts w:ascii="Arial" w:hAnsi="Arial" w:cs="Arial"/>
        </w:rPr>
      </w:pPr>
      <w:r w:rsidRPr="004B4B20">
        <w:rPr>
          <w:rFonts w:ascii="Arial" w:hAnsi="Arial" w:cs="Arial"/>
        </w:rPr>
        <w:t>The Customer Satisfaction Manager will:</w:t>
      </w:r>
    </w:p>
    <w:p w14:paraId="1F20EFBB" w14:textId="77777777" w:rsidR="004B4B20" w:rsidRPr="004B4B20" w:rsidRDefault="004B4B20" w:rsidP="004B4B20">
      <w:pPr>
        <w:rPr>
          <w:rFonts w:ascii="Arial" w:hAnsi="Arial" w:cs="Arial"/>
        </w:rPr>
      </w:pPr>
    </w:p>
    <w:p w14:paraId="5501CA9F" w14:textId="77777777" w:rsidR="00045E3A" w:rsidRPr="004B4B20" w:rsidRDefault="00045E3A" w:rsidP="00045E3A">
      <w:pPr>
        <w:pStyle w:val="ListParagraph"/>
        <w:numPr>
          <w:ilvl w:val="0"/>
          <w:numId w:val="10"/>
        </w:numPr>
        <w:spacing w:after="160" w:line="259" w:lineRule="auto"/>
        <w:contextualSpacing/>
        <w:rPr>
          <w:rFonts w:ascii="Arial" w:hAnsi="Arial" w:cs="Arial"/>
        </w:rPr>
      </w:pPr>
      <w:r w:rsidRPr="004B4B20">
        <w:rPr>
          <w:rFonts w:ascii="Arial" w:hAnsi="Arial" w:cs="Arial"/>
        </w:rPr>
        <w:t>Deal with complaints on their merits, act independently and with an open mind</w:t>
      </w:r>
    </w:p>
    <w:p w14:paraId="40C71E10" w14:textId="77777777" w:rsidR="00045E3A" w:rsidRPr="004B4B20" w:rsidRDefault="00045E3A" w:rsidP="00045E3A">
      <w:pPr>
        <w:pStyle w:val="ListParagraph"/>
        <w:numPr>
          <w:ilvl w:val="0"/>
          <w:numId w:val="10"/>
        </w:numPr>
        <w:spacing w:after="160" w:line="259" w:lineRule="auto"/>
        <w:contextualSpacing/>
        <w:rPr>
          <w:rFonts w:ascii="Arial" w:hAnsi="Arial" w:cs="Arial"/>
        </w:rPr>
      </w:pPr>
      <w:r w:rsidRPr="004B4B20">
        <w:rPr>
          <w:rFonts w:ascii="Arial" w:hAnsi="Arial" w:cs="Arial"/>
        </w:rPr>
        <w:t>Give the complainant a fair chance to set out their position</w:t>
      </w:r>
    </w:p>
    <w:p w14:paraId="31D91FA9" w14:textId="77777777" w:rsidR="00045E3A" w:rsidRPr="004B4B20" w:rsidRDefault="00045E3A" w:rsidP="00045E3A">
      <w:pPr>
        <w:pStyle w:val="ListParagraph"/>
        <w:numPr>
          <w:ilvl w:val="0"/>
          <w:numId w:val="10"/>
        </w:numPr>
        <w:spacing w:after="160" w:line="259" w:lineRule="auto"/>
        <w:contextualSpacing/>
        <w:rPr>
          <w:rFonts w:ascii="Arial" w:hAnsi="Arial" w:cs="Arial"/>
        </w:rPr>
      </w:pPr>
      <w:r w:rsidRPr="004B4B20">
        <w:rPr>
          <w:rFonts w:ascii="Arial" w:hAnsi="Arial" w:cs="Arial"/>
        </w:rPr>
        <w:t xml:space="preserve">Take measures to address any actual or perceived conflict of interest </w:t>
      </w:r>
    </w:p>
    <w:p w14:paraId="71A053AF" w14:textId="77777777" w:rsidR="00045E3A" w:rsidRPr="004B4B20" w:rsidRDefault="00045E3A" w:rsidP="00045E3A">
      <w:pPr>
        <w:pStyle w:val="ListParagraph"/>
        <w:numPr>
          <w:ilvl w:val="0"/>
          <w:numId w:val="10"/>
        </w:numPr>
        <w:spacing w:after="160" w:line="259" w:lineRule="auto"/>
        <w:contextualSpacing/>
        <w:rPr>
          <w:rFonts w:ascii="Arial" w:hAnsi="Arial" w:cs="Arial"/>
        </w:rPr>
      </w:pPr>
      <w:r w:rsidRPr="004B4B20">
        <w:rPr>
          <w:rFonts w:ascii="Arial" w:hAnsi="Arial" w:cs="Arial"/>
        </w:rPr>
        <w:t>Consider all relevant information and evidence carefully</w:t>
      </w:r>
    </w:p>
    <w:p w14:paraId="2EB750BE" w14:textId="77777777" w:rsidR="00045E3A" w:rsidRPr="004B4B20" w:rsidRDefault="00045E3A" w:rsidP="00045E3A">
      <w:pPr>
        <w:pStyle w:val="ListParagraph"/>
        <w:numPr>
          <w:ilvl w:val="0"/>
          <w:numId w:val="10"/>
        </w:numPr>
        <w:spacing w:after="160" w:line="259" w:lineRule="auto"/>
        <w:contextualSpacing/>
        <w:rPr>
          <w:rFonts w:ascii="Arial" w:hAnsi="Arial" w:cs="Arial"/>
        </w:rPr>
      </w:pPr>
      <w:r w:rsidRPr="004B4B20">
        <w:rPr>
          <w:rFonts w:ascii="Arial" w:hAnsi="Arial" w:cs="Arial"/>
        </w:rPr>
        <w:t>Agree the frequency and method of updates with the complainant (e.g. every week by phone)</w:t>
      </w:r>
    </w:p>
    <w:p w14:paraId="49A15FB7" w14:textId="35BC3D16" w:rsidR="00045E3A" w:rsidRPr="004B4B20" w:rsidRDefault="00045E3A" w:rsidP="00045E3A">
      <w:pPr>
        <w:pStyle w:val="ListParagraph"/>
        <w:numPr>
          <w:ilvl w:val="0"/>
          <w:numId w:val="10"/>
        </w:numPr>
        <w:spacing w:after="160" w:line="259" w:lineRule="auto"/>
        <w:contextualSpacing/>
        <w:rPr>
          <w:rFonts w:ascii="Arial" w:hAnsi="Arial" w:cs="Arial"/>
        </w:rPr>
      </w:pPr>
      <w:r w:rsidRPr="004B4B20">
        <w:rPr>
          <w:rFonts w:ascii="Arial" w:hAnsi="Arial" w:cs="Arial"/>
        </w:rPr>
        <w:t>Where appropriate, signpost and support residents to access support from a representative</w:t>
      </w:r>
      <w:r w:rsidR="000D5361">
        <w:rPr>
          <w:rFonts w:ascii="Arial" w:hAnsi="Arial" w:cs="Arial"/>
        </w:rPr>
        <w:t xml:space="preserve">.  </w:t>
      </w:r>
      <w:r w:rsidRPr="004B4B20">
        <w:rPr>
          <w:rFonts w:ascii="Arial" w:hAnsi="Arial" w:cs="Arial"/>
        </w:rPr>
        <w:t xml:space="preserve">Residents can be represented or accompanied at any meeting with Framework (where this is reasonable). </w:t>
      </w:r>
    </w:p>
    <w:p w14:paraId="4EE1CF63" w14:textId="77777777" w:rsidR="00045E3A" w:rsidRPr="004B4B20" w:rsidRDefault="00045E3A" w:rsidP="00045E3A">
      <w:pPr>
        <w:pStyle w:val="ListParagraph"/>
        <w:numPr>
          <w:ilvl w:val="0"/>
          <w:numId w:val="10"/>
        </w:numPr>
        <w:spacing w:after="160" w:line="259" w:lineRule="auto"/>
        <w:contextualSpacing/>
        <w:rPr>
          <w:rFonts w:ascii="Arial" w:hAnsi="Arial" w:cs="Arial"/>
        </w:rPr>
      </w:pPr>
      <w:r w:rsidRPr="004B4B20">
        <w:rPr>
          <w:rFonts w:ascii="Arial" w:hAnsi="Arial" w:cs="Arial"/>
        </w:rPr>
        <w:t xml:space="preserve">Keep the complainant updated regularly about progress of their investigation, including when there is no new information to share (for example if a matter cannot be progressed because someone with key information is on holiday) </w:t>
      </w:r>
    </w:p>
    <w:p w14:paraId="47DDF5FC" w14:textId="77777777" w:rsidR="00045E3A" w:rsidRPr="004B4B20" w:rsidRDefault="00045E3A" w:rsidP="00045E3A">
      <w:pPr>
        <w:pStyle w:val="ListParagraph"/>
        <w:numPr>
          <w:ilvl w:val="0"/>
          <w:numId w:val="10"/>
        </w:numPr>
        <w:spacing w:after="160" w:line="259" w:lineRule="auto"/>
        <w:contextualSpacing/>
        <w:rPr>
          <w:rFonts w:ascii="Arial" w:hAnsi="Arial" w:cs="Arial"/>
        </w:rPr>
      </w:pPr>
      <w:r w:rsidRPr="004B4B20">
        <w:rPr>
          <w:rFonts w:ascii="Arial" w:hAnsi="Arial" w:cs="Arial"/>
        </w:rPr>
        <w:t>Maintain full records on Pyramid including:</w:t>
      </w:r>
    </w:p>
    <w:p w14:paraId="2932A967" w14:textId="77777777" w:rsidR="00045E3A" w:rsidRPr="00045E3A" w:rsidRDefault="00045E3A" w:rsidP="00045E3A">
      <w:pPr>
        <w:pStyle w:val="ListParagraph"/>
        <w:numPr>
          <w:ilvl w:val="1"/>
          <w:numId w:val="10"/>
        </w:numPr>
        <w:spacing w:after="160" w:line="259" w:lineRule="auto"/>
        <w:contextualSpacing/>
        <w:rPr>
          <w:rFonts w:ascii="Arial" w:hAnsi="Arial" w:cs="Arial"/>
          <w:sz w:val="24"/>
          <w:szCs w:val="24"/>
        </w:rPr>
      </w:pPr>
      <w:r w:rsidRPr="00045E3A">
        <w:rPr>
          <w:rFonts w:ascii="Arial" w:hAnsi="Arial" w:cs="Arial"/>
          <w:sz w:val="24"/>
          <w:szCs w:val="24"/>
        </w:rPr>
        <w:t>The complaint details including date received</w:t>
      </w:r>
    </w:p>
    <w:p w14:paraId="17999AA1" w14:textId="77777777" w:rsidR="00045E3A" w:rsidRPr="00045E3A" w:rsidRDefault="00045E3A" w:rsidP="00045E3A">
      <w:pPr>
        <w:pStyle w:val="ListParagraph"/>
        <w:numPr>
          <w:ilvl w:val="1"/>
          <w:numId w:val="10"/>
        </w:numPr>
        <w:spacing w:after="160" w:line="259" w:lineRule="auto"/>
        <w:contextualSpacing/>
        <w:rPr>
          <w:rFonts w:ascii="Arial" w:hAnsi="Arial" w:cs="Arial"/>
          <w:sz w:val="24"/>
          <w:szCs w:val="24"/>
        </w:rPr>
      </w:pPr>
      <w:r w:rsidRPr="00045E3A">
        <w:rPr>
          <w:rFonts w:ascii="Arial" w:hAnsi="Arial" w:cs="Arial"/>
          <w:sz w:val="24"/>
          <w:szCs w:val="24"/>
        </w:rPr>
        <w:t>All correspondence with the complainant</w:t>
      </w:r>
    </w:p>
    <w:p w14:paraId="7ACDCD87" w14:textId="77777777" w:rsidR="00045E3A" w:rsidRDefault="00045E3A" w:rsidP="00045E3A">
      <w:pPr>
        <w:pStyle w:val="ListParagraph"/>
        <w:numPr>
          <w:ilvl w:val="1"/>
          <w:numId w:val="10"/>
        </w:numPr>
        <w:spacing w:after="160" w:line="259" w:lineRule="auto"/>
        <w:contextualSpacing/>
        <w:rPr>
          <w:rFonts w:ascii="Arial" w:hAnsi="Arial" w:cs="Arial"/>
          <w:sz w:val="24"/>
          <w:szCs w:val="24"/>
        </w:rPr>
      </w:pPr>
      <w:r w:rsidRPr="00045E3A">
        <w:rPr>
          <w:rFonts w:ascii="Arial" w:hAnsi="Arial" w:cs="Arial"/>
          <w:sz w:val="24"/>
          <w:szCs w:val="24"/>
        </w:rPr>
        <w:t xml:space="preserve">Any other documents or relevant correspondence with other parties, including any reports or surveys. </w:t>
      </w:r>
    </w:p>
    <w:p w14:paraId="7512E396" w14:textId="77777777" w:rsidR="004B4B20" w:rsidRPr="004B4B20" w:rsidRDefault="004B4B20" w:rsidP="004B4B20">
      <w:pPr>
        <w:spacing w:after="160" w:line="259" w:lineRule="auto"/>
        <w:ind w:left="1125"/>
        <w:contextualSpacing/>
        <w:rPr>
          <w:rFonts w:ascii="Arial" w:hAnsi="Arial" w:cs="Arial"/>
        </w:rPr>
      </w:pPr>
    </w:p>
    <w:p w14:paraId="4452B957" w14:textId="28D305CF" w:rsidR="00045E3A" w:rsidRPr="004B4B20" w:rsidRDefault="00045E3A" w:rsidP="004B4B20">
      <w:pPr>
        <w:pStyle w:val="ListParagraph"/>
        <w:numPr>
          <w:ilvl w:val="0"/>
          <w:numId w:val="25"/>
        </w:numPr>
        <w:rPr>
          <w:rFonts w:ascii="Arial" w:hAnsi="Arial" w:cs="Arial"/>
        </w:rPr>
      </w:pPr>
      <w:r w:rsidRPr="004B4B20">
        <w:rPr>
          <w:rFonts w:ascii="Arial" w:hAnsi="Arial" w:cs="Arial"/>
        </w:rPr>
        <w:t>If a complainant raises additional issues during the investigation, these should be incorporated into the response, if they are related to the original complaint and the response has not yet been issued.  A new complaint should be logged where:</w:t>
      </w:r>
    </w:p>
    <w:p w14:paraId="4E22D1AF" w14:textId="77777777" w:rsidR="004B4B20" w:rsidRPr="004B4B20" w:rsidRDefault="004B4B20" w:rsidP="004B4B20">
      <w:pPr>
        <w:pStyle w:val="ListParagraph"/>
        <w:ind w:left="360"/>
        <w:rPr>
          <w:rFonts w:ascii="Arial" w:hAnsi="Arial" w:cs="Arial"/>
        </w:rPr>
      </w:pPr>
    </w:p>
    <w:p w14:paraId="349D1DD7" w14:textId="77777777" w:rsidR="00045E3A" w:rsidRPr="00045E3A" w:rsidRDefault="00045E3A" w:rsidP="00045E3A">
      <w:pPr>
        <w:pStyle w:val="ListParagraph"/>
        <w:numPr>
          <w:ilvl w:val="0"/>
          <w:numId w:val="11"/>
        </w:numPr>
        <w:spacing w:after="160" w:line="259" w:lineRule="auto"/>
        <w:contextualSpacing/>
        <w:rPr>
          <w:rFonts w:ascii="Arial" w:hAnsi="Arial" w:cs="Arial"/>
          <w:sz w:val="24"/>
          <w:szCs w:val="24"/>
        </w:rPr>
      </w:pPr>
      <w:r w:rsidRPr="00045E3A">
        <w:rPr>
          <w:rFonts w:ascii="Arial" w:hAnsi="Arial" w:cs="Arial"/>
          <w:sz w:val="24"/>
          <w:szCs w:val="24"/>
        </w:rPr>
        <w:t>The issues raised are unrelated to the issues already being investigated; or</w:t>
      </w:r>
    </w:p>
    <w:p w14:paraId="0A8E95C7" w14:textId="77777777" w:rsidR="00045E3A" w:rsidRPr="00045E3A" w:rsidRDefault="00045E3A" w:rsidP="00045E3A">
      <w:pPr>
        <w:pStyle w:val="ListParagraph"/>
        <w:numPr>
          <w:ilvl w:val="0"/>
          <w:numId w:val="11"/>
        </w:numPr>
        <w:spacing w:after="160" w:line="259" w:lineRule="auto"/>
        <w:contextualSpacing/>
        <w:rPr>
          <w:rFonts w:ascii="Arial" w:hAnsi="Arial" w:cs="Arial"/>
          <w:sz w:val="24"/>
          <w:szCs w:val="24"/>
        </w:rPr>
      </w:pPr>
      <w:r w:rsidRPr="00045E3A">
        <w:rPr>
          <w:rFonts w:ascii="Arial" w:hAnsi="Arial" w:cs="Arial"/>
          <w:sz w:val="24"/>
          <w:szCs w:val="24"/>
        </w:rPr>
        <w:t xml:space="preserve">To incorporate the issues would unreasonably delay the response; or </w:t>
      </w:r>
    </w:p>
    <w:p w14:paraId="1B14B083" w14:textId="77777777" w:rsidR="00045E3A" w:rsidRDefault="00045E3A" w:rsidP="00045E3A">
      <w:pPr>
        <w:pStyle w:val="ListParagraph"/>
        <w:numPr>
          <w:ilvl w:val="0"/>
          <w:numId w:val="11"/>
        </w:numPr>
        <w:spacing w:after="160" w:line="259" w:lineRule="auto"/>
        <w:contextualSpacing/>
        <w:rPr>
          <w:rFonts w:ascii="Arial" w:hAnsi="Arial" w:cs="Arial"/>
          <w:sz w:val="24"/>
          <w:szCs w:val="24"/>
        </w:rPr>
      </w:pPr>
      <w:r w:rsidRPr="00045E3A">
        <w:rPr>
          <w:rFonts w:ascii="Arial" w:hAnsi="Arial" w:cs="Arial"/>
          <w:sz w:val="24"/>
          <w:szCs w:val="24"/>
        </w:rPr>
        <w:t xml:space="preserve">The response has already been issued. </w:t>
      </w:r>
    </w:p>
    <w:p w14:paraId="2EBBD336" w14:textId="77777777" w:rsidR="004B4B20" w:rsidRPr="00045E3A" w:rsidRDefault="004B4B20" w:rsidP="004B4B20">
      <w:pPr>
        <w:pStyle w:val="ListParagraph"/>
        <w:spacing w:after="160" w:line="259" w:lineRule="auto"/>
        <w:contextualSpacing/>
        <w:rPr>
          <w:rFonts w:ascii="Arial" w:hAnsi="Arial" w:cs="Arial"/>
          <w:sz w:val="24"/>
          <w:szCs w:val="24"/>
        </w:rPr>
      </w:pPr>
    </w:p>
    <w:p w14:paraId="03C4546E" w14:textId="4280F9A8" w:rsidR="00045E3A" w:rsidRPr="004B4B20" w:rsidRDefault="00045E3A" w:rsidP="004B4B20">
      <w:pPr>
        <w:pStyle w:val="ListParagraph"/>
        <w:numPr>
          <w:ilvl w:val="0"/>
          <w:numId w:val="25"/>
        </w:numPr>
        <w:rPr>
          <w:rFonts w:ascii="Arial" w:hAnsi="Arial" w:cs="Arial"/>
        </w:rPr>
      </w:pPr>
      <w:r w:rsidRPr="004B4B20">
        <w:rPr>
          <w:rFonts w:ascii="Arial" w:hAnsi="Arial" w:cs="Arial"/>
        </w:rPr>
        <w:lastRenderedPageBreak/>
        <w:t>A full response to a complaint must be issued within ten working days.  This can be extended if the complaint is particularly complex. The complainant must be notified of the extension. Extensions must be no more than ten working days unless there is a good reason, which must be explained to the complainant in writing.  The contact details for the Housing Ombudsman must be provided when a complaint response time is extended.</w:t>
      </w:r>
    </w:p>
    <w:p w14:paraId="1AA83835" w14:textId="77777777" w:rsidR="004B4B20" w:rsidRPr="004B4B20" w:rsidRDefault="004B4B20" w:rsidP="004B4B20">
      <w:pPr>
        <w:pStyle w:val="ListParagraph"/>
        <w:ind w:left="360"/>
        <w:rPr>
          <w:rFonts w:ascii="Arial" w:hAnsi="Arial" w:cs="Arial"/>
        </w:rPr>
      </w:pPr>
    </w:p>
    <w:p w14:paraId="1DE7B457" w14:textId="4A81D5C8" w:rsidR="00045E3A" w:rsidRPr="004B4B20" w:rsidRDefault="00045E3A" w:rsidP="004B4B20">
      <w:pPr>
        <w:pStyle w:val="ListParagraph"/>
        <w:numPr>
          <w:ilvl w:val="0"/>
          <w:numId w:val="25"/>
        </w:numPr>
        <w:rPr>
          <w:rFonts w:ascii="Arial" w:hAnsi="Arial" w:cs="Arial"/>
        </w:rPr>
      </w:pPr>
      <w:r w:rsidRPr="004B4B20">
        <w:rPr>
          <w:rFonts w:ascii="Arial" w:hAnsi="Arial" w:cs="Arial"/>
        </w:rPr>
        <w:t>At the conclusion of the investigation, the Customer Satisfaction Manager must issue a written response that states the following, in clear, plain language:</w:t>
      </w:r>
    </w:p>
    <w:p w14:paraId="4EB32AE8" w14:textId="77777777" w:rsidR="004B4B20" w:rsidRPr="004B4B20" w:rsidRDefault="004B4B20" w:rsidP="004B4B20">
      <w:pPr>
        <w:rPr>
          <w:rFonts w:ascii="Arial" w:hAnsi="Arial" w:cs="Arial"/>
        </w:rPr>
      </w:pPr>
    </w:p>
    <w:p w14:paraId="5CFE1FCE"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The stage at which the complaint is being dealt with</w:t>
      </w:r>
    </w:p>
    <w:p w14:paraId="1C171680"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The agreed definition of the complaint</w:t>
      </w:r>
    </w:p>
    <w:p w14:paraId="3CC6FF39"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 xml:space="preserve">The decision(s) made about the complaint </w:t>
      </w:r>
    </w:p>
    <w:p w14:paraId="3939F590"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 xml:space="preserve">The reason(s) for the decisions referencing relevant policies, laws and good practice where appropriate. </w:t>
      </w:r>
    </w:p>
    <w:p w14:paraId="7F8E7691"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The details of any remedy offered to put things right</w:t>
      </w:r>
    </w:p>
    <w:p w14:paraId="1767900A"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Any outstanding actions, including when these actions will be completed</w:t>
      </w:r>
    </w:p>
    <w:p w14:paraId="7B0D90BE" w14:textId="77777777" w:rsid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Details about how to escalate the matter if the complainant is not satisfied with the response.</w:t>
      </w:r>
    </w:p>
    <w:p w14:paraId="491AF245" w14:textId="77777777" w:rsidR="004B4B20" w:rsidRPr="00045E3A" w:rsidRDefault="004B4B20" w:rsidP="004B4B20">
      <w:pPr>
        <w:pStyle w:val="ListParagraph"/>
        <w:spacing w:after="160" w:line="259" w:lineRule="auto"/>
        <w:contextualSpacing/>
        <w:rPr>
          <w:rFonts w:ascii="Arial" w:hAnsi="Arial" w:cs="Arial"/>
          <w:sz w:val="24"/>
          <w:szCs w:val="24"/>
        </w:rPr>
      </w:pPr>
    </w:p>
    <w:p w14:paraId="5276C34E" w14:textId="482BF7F1" w:rsidR="00045E3A" w:rsidRPr="004B4B20" w:rsidRDefault="00045E3A" w:rsidP="004B4B20">
      <w:pPr>
        <w:pStyle w:val="ListParagraph"/>
        <w:numPr>
          <w:ilvl w:val="0"/>
          <w:numId w:val="25"/>
        </w:numPr>
        <w:rPr>
          <w:rFonts w:ascii="Arial" w:hAnsi="Arial" w:cs="Arial"/>
        </w:rPr>
      </w:pPr>
      <w:r w:rsidRPr="004B4B20">
        <w:rPr>
          <w:rFonts w:ascii="Arial" w:hAnsi="Arial" w:cs="Arial"/>
        </w:rPr>
        <w:t xml:space="preserve">The Customer Satisfaction Manager must fully update the Pyramid record with all relevant information.  Copies of all correspondence must be attached to the Pyramid record. </w:t>
      </w:r>
    </w:p>
    <w:p w14:paraId="526A0418" w14:textId="77777777" w:rsidR="004B4B20" w:rsidRPr="004B4B20" w:rsidRDefault="004B4B20" w:rsidP="004B4B20">
      <w:pPr>
        <w:pStyle w:val="ListParagraph"/>
        <w:ind w:left="360"/>
        <w:rPr>
          <w:rFonts w:ascii="Arial" w:hAnsi="Arial" w:cs="Arial"/>
        </w:rPr>
      </w:pPr>
    </w:p>
    <w:p w14:paraId="312F71F6" w14:textId="31D9F634" w:rsidR="00045E3A" w:rsidRPr="004B4B20" w:rsidRDefault="00045E3A" w:rsidP="004B4B20">
      <w:pPr>
        <w:pStyle w:val="ListParagraph"/>
        <w:numPr>
          <w:ilvl w:val="0"/>
          <w:numId w:val="25"/>
        </w:numPr>
        <w:rPr>
          <w:rFonts w:ascii="Arial" w:hAnsi="Arial" w:cs="Arial"/>
        </w:rPr>
      </w:pPr>
      <w:r w:rsidRPr="004B4B20">
        <w:rPr>
          <w:rFonts w:ascii="Arial" w:hAnsi="Arial" w:cs="Arial"/>
        </w:rPr>
        <w:t>A complaint response must be provided when the decision about the complaint is made, not when the actions to resolve it have been completed.  The Customer Satisfaction Manager will track outstanding actions, liaising with colleagues as appropriate. The Customer Satisfaction Manager will ensure that the complainant is kept updated about the progress of outstanding actions.</w:t>
      </w:r>
    </w:p>
    <w:p w14:paraId="3C3AABB4" w14:textId="77777777" w:rsidR="004B4B20" w:rsidRPr="004B4B20" w:rsidRDefault="004B4B20" w:rsidP="004B4B20">
      <w:pPr>
        <w:rPr>
          <w:rFonts w:ascii="Arial" w:hAnsi="Arial" w:cs="Arial"/>
        </w:rPr>
      </w:pPr>
    </w:p>
    <w:p w14:paraId="378E9298" w14:textId="4A4A5F12" w:rsidR="004B4B20" w:rsidRPr="004B4B20" w:rsidRDefault="00045E3A" w:rsidP="004B4B20">
      <w:pPr>
        <w:pStyle w:val="ListParagraph"/>
        <w:numPr>
          <w:ilvl w:val="0"/>
          <w:numId w:val="25"/>
        </w:numPr>
        <w:rPr>
          <w:rFonts w:ascii="Arial" w:hAnsi="Arial" w:cs="Arial"/>
        </w:rPr>
      </w:pPr>
      <w:r w:rsidRPr="004B4B20">
        <w:rPr>
          <w:rFonts w:ascii="Arial" w:hAnsi="Arial" w:cs="Arial"/>
        </w:rPr>
        <w:t xml:space="preserve">The Customer Satisfaction Manager will track compliance with deadlines, escalating any failure to meet deadlines to the complaint handler’s line manager. </w:t>
      </w:r>
    </w:p>
    <w:p w14:paraId="4DF5B9B7" w14:textId="77777777" w:rsidR="00045E3A" w:rsidRPr="00045E3A" w:rsidRDefault="00045E3A" w:rsidP="00045E3A">
      <w:pPr>
        <w:rPr>
          <w:rFonts w:ascii="Arial" w:hAnsi="Arial" w:cs="Arial"/>
        </w:rPr>
      </w:pPr>
    </w:p>
    <w:p w14:paraId="66E276E6" w14:textId="77777777" w:rsidR="00045E3A" w:rsidRDefault="00045E3A" w:rsidP="00045E3A">
      <w:pPr>
        <w:rPr>
          <w:rFonts w:ascii="Arial" w:hAnsi="Arial" w:cs="Arial"/>
          <w:b/>
          <w:bCs/>
        </w:rPr>
      </w:pPr>
      <w:r w:rsidRPr="00045E3A">
        <w:rPr>
          <w:rFonts w:ascii="Arial" w:hAnsi="Arial" w:cs="Arial"/>
          <w:b/>
          <w:bCs/>
        </w:rPr>
        <w:t>7.3</w:t>
      </w:r>
      <w:r w:rsidRPr="00045E3A">
        <w:rPr>
          <w:rFonts w:ascii="Arial" w:hAnsi="Arial" w:cs="Arial"/>
          <w:b/>
          <w:bCs/>
        </w:rPr>
        <w:tab/>
        <w:t>Stage 2 Complaints</w:t>
      </w:r>
    </w:p>
    <w:p w14:paraId="5BD7507F" w14:textId="77777777" w:rsidR="004B4B20" w:rsidRPr="00045E3A" w:rsidRDefault="004B4B20" w:rsidP="00045E3A">
      <w:pPr>
        <w:rPr>
          <w:rFonts w:ascii="Arial" w:hAnsi="Arial" w:cs="Arial"/>
          <w:b/>
          <w:bCs/>
        </w:rPr>
      </w:pPr>
    </w:p>
    <w:p w14:paraId="18F83218" w14:textId="402E1082" w:rsidR="00045E3A" w:rsidRPr="004B4B20" w:rsidRDefault="00045E3A" w:rsidP="004B4B20">
      <w:pPr>
        <w:pStyle w:val="ListParagraph"/>
        <w:numPr>
          <w:ilvl w:val="0"/>
          <w:numId w:val="26"/>
        </w:numPr>
        <w:rPr>
          <w:rFonts w:ascii="Arial" w:hAnsi="Arial" w:cs="Arial"/>
        </w:rPr>
      </w:pPr>
      <w:r w:rsidRPr="004B4B20">
        <w:rPr>
          <w:rFonts w:ascii="Arial" w:hAnsi="Arial" w:cs="Arial"/>
        </w:rPr>
        <w:t xml:space="preserve">If all or part of a Stage 1 complaint is not resolved to the satisfaction of the complainant, it will progress to Stage 2.  Any staff member receiving a Stage 2 complaint must log it on Pyramid as stated in section 7.1.  </w:t>
      </w:r>
    </w:p>
    <w:p w14:paraId="74140C70" w14:textId="77777777" w:rsidR="004B4B20" w:rsidRPr="004B4B20" w:rsidRDefault="004B4B20" w:rsidP="004B4B20">
      <w:pPr>
        <w:pStyle w:val="ListParagraph"/>
        <w:rPr>
          <w:rFonts w:ascii="Arial" w:hAnsi="Arial" w:cs="Arial"/>
        </w:rPr>
      </w:pPr>
    </w:p>
    <w:p w14:paraId="04A682B6" w14:textId="77E6A95D" w:rsidR="00045E3A" w:rsidRPr="004B4B20" w:rsidRDefault="00045E3A" w:rsidP="004B4B20">
      <w:pPr>
        <w:pStyle w:val="ListParagraph"/>
        <w:numPr>
          <w:ilvl w:val="0"/>
          <w:numId w:val="26"/>
        </w:numPr>
        <w:rPr>
          <w:rFonts w:ascii="Arial" w:hAnsi="Arial" w:cs="Arial"/>
        </w:rPr>
      </w:pPr>
      <w:r w:rsidRPr="004B4B20">
        <w:rPr>
          <w:rFonts w:ascii="Arial" w:hAnsi="Arial" w:cs="Arial"/>
        </w:rPr>
        <w:t>Complainants are not required to explain their reasons for a making a Stage 2 complaint. It is Framework’s responsibility to make reasonable efforts to understand why a complainant remains dissatisfied.</w:t>
      </w:r>
    </w:p>
    <w:p w14:paraId="6A772581" w14:textId="77777777" w:rsidR="004B4B20" w:rsidRPr="004B4B20" w:rsidRDefault="004B4B20" w:rsidP="004B4B20">
      <w:pPr>
        <w:rPr>
          <w:rFonts w:ascii="Arial" w:hAnsi="Arial" w:cs="Arial"/>
        </w:rPr>
      </w:pPr>
    </w:p>
    <w:p w14:paraId="02F1383E" w14:textId="535B0C06" w:rsidR="00045E3A" w:rsidRPr="00E01D56" w:rsidRDefault="00045E3A" w:rsidP="00E01D56">
      <w:pPr>
        <w:pStyle w:val="ListParagraph"/>
        <w:numPr>
          <w:ilvl w:val="0"/>
          <w:numId w:val="26"/>
        </w:numPr>
        <w:rPr>
          <w:rFonts w:ascii="Arial" w:hAnsi="Arial" w:cs="Arial"/>
        </w:rPr>
      </w:pPr>
      <w:r w:rsidRPr="00E01D56">
        <w:rPr>
          <w:rFonts w:ascii="Arial" w:hAnsi="Arial" w:cs="Arial"/>
        </w:rPr>
        <w:t>The receipt of a Stage 2 complaint must be acknowledged by the Customer Satisfaction Manager within five working days. The acknowledgement must make clear that it is being treated as a Stage 2 complaint and if there are aspects of the complaint that we are not responsible for</w:t>
      </w:r>
      <w:r w:rsidRPr="00E01D56">
        <w:rPr>
          <w:rFonts w:ascii="Arial" w:hAnsi="Arial" w:cs="Arial"/>
          <w:spacing w:val="-2"/>
        </w:rPr>
        <w:t xml:space="preserve">. </w:t>
      </w:r>
      <w:r w:rsidRPr="00E01D56">
        <w:rPr>
          <w:rFonts w:ascii="Arial" w:hAnsi="Arial" w:cs="Arial"/>
        </w:rPr>
        <w:t xml:space="preserve">The Customer Satisfaction Manager is responsible for acknowledging </w:t>
      </w:r>
      <w:r w:rsidRPr="00E01D56">
        <w:rPr>
          <w:rFonts w:ascii="Arial" w:hAnsi="Arial" w:cs="Arial"/>
        </w:rPr>
        <w:lastRenderedPageBreak/>
        <w:t>and tracking complaints but cannot be responsible for investigating the matter.  Therefore, all Stage 2 complaints will be assigned to an Assistant Director who will investigate further ensuring all suitable staff are involved to hopefully provide a satisfactory final response to the resident.</w:t>
      </w:r>
    </w:p>
    <w:p w14:paraId="3EFEE319" w14:textId="77777777" w:rsidR="00E01D56" w:rsidRPr="00E01D56" w:rsidRDefault="00E01D56" w:rsidP="00E01D56">
      <w:pPr>
        <w:rPr>
          <w:rFonts w:ascii="Arial" w:hAnsi="Arial" w:cs="Arial"/>
        </w:rPr>
      </w:pPr>
    </w:p>
    <w:p w14:paraId="7B0757DE" w14:textId="406BBB63" w:rsidR="00045E3A" w:rsidRPr="00E01D56" w:rsidRDefault="00045E3A" w:rsidP="00E01D56">
      <w:pPr>
        <w:pStyle w:val="ListParagraph"/>
        <w:numPr>
          <w:ilvl w:val="0"/>
          <w:numId w:val="26"/>
        </w:numPr>
        <w:rPr>
          <w:rFonts w:ascii="Arial" w:hAnsi="Arial" w:cs="Arial"/>
        </w:rPr>
      </w:pPr>
      <w:r w:rsidRPr="00E01D56">
        <w:rPr>
          <w:rFonts w:ascii="Arial" w:hAnsi="Arial" w:cs="Arial"/>
        </w:rPr>
        <w:t xml:space="preserve">A final response to a Stage 2 complaint will be issued within 20 working days of the complaint being acknowledged. The situations in which this timescale can be extended are rare and will relate to the complexity of the complaint. If the timescale is to be extended, the complaint handler must notify the complainant and explain the reasons for the delay. Any extension must not be more than 20 working days. Where a timescale is extended, the complainant must be provided with details of the Housing Ombudsman. </w:t>
      </w:r>
    </w:p>
    <w:p w14:paraId="6CEC4DA6" w14:textId="77777777" w:rsidR="00E01D56" w:rsidRPr="00E01D56" w:rsidRDefault="00E01D56" w:rsidP="00E01D56">
      <w:pPr>
        <w:rPr>
          <w:rFonts w:ascii="Arial" w:hAnsi="Arial" w:cs="Arial"/>
        </w:rPr>
      </w:pPr>
    </w:p>
    <w:p w14:paraId="63C2EC70" w14:textId="1944AED4" w:rsidR="00045E3A" w:rsidRPr="00E01D56" w:rsidRDefault="00045E3A" w:rsidP="00E01D56">
      <w:pPr>
        <w:pStyle w:val="ListParagraph"/>
        <w:numPr>
          <w:ilvl w:val="0"/>
          <w:numId w:val="26"/>
        </w:numPr>
        <w:rPr>
          <w:rFonts w:ascii="Arial" w:hAnsi="Arial" w:cs="Arial"/>
        </w:rPr>
      </w:pPr>
      <w:r w:rsidRPr="00E01D56">
        <w:rPr>
          <w:rFonts w:ascii="Arial" w:hAnsi="Arial" w:cs="Arial"/>
        </w:rPr>
        <w:t xml:space="preserve">A complaint response must be provided when the decision about the complaint is made, not when the actions to resolve it have been completed.  </w:t>
      </w:r>
    </w:p>
    <w:p w14:paraId="5C5DE5C5" w14:textId="77777777" w:rsidR="00E01D56" w:rsidRPr="00E01D56" w:rsidRDefault="00E01D56" w:rsidP="00E01D56">
      <w:pPr>
        <w:rPr>
          <w:rFonts w:ascii="Arial" w:hAnsi="Arial" w:cs="Arial"/>
        </w:rPr>
      </w:pPr>
    </w:p>
    <w:p w14:paraId="47F58125" w14:textId="093C0CEA" w:rsidR="00045E3A" w:rsidRPr="00E01D56" w:rsidRDefault="00045E3A" w:rsidP="00E01D56">
      <w:pPr>
        <w:pStyle w:val="ListParagraph"/>
        <w:numPr>
          <w:ilvl w:val="0"/>
          <w:numId w:val="26"/>
        </w:numPr>
        <w:rPr>
          <w:rFonts w:ascii="Arial" w:hAnsi="Arial" w:cs="Arial"/>
        </w:rPr>
      </w:pPr>
      <w:r w:rsidRPr="00E01D56">
        <w:rPr>
          <w:rFonts w:ascii="Arial" w:hAnsi="Arial" w:cs="Arial"/>
        </w:rPr>
        <w:t>At the conclusion of the Stage 2 investigation, the complaint handler must issue a written response that states the following, in clear, plain language:</w:t>
      </w:r>
    </w:p>
    <w:p w14:paraId="09CFF022" w14:textId="77777777" w:rsidR="00E01D56" w:rsidRPr="00E01D56" w:rsidRDefault="00E01D56" w:rsidP="00E01D56">
      <w:pPr>
        <w:rPr>
          <w:rFonts w:ascii="Arial" w:hAnsi="Arial" w:cs="Arial"/>
        </w:rPr>
      </w:pPr>
    </w:p>
    <w:p w14:paraId="306836F8"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The stage at which the complaint is being dealt with</w:t>
      </w:r>
    </w:p>
    <w:p w14:paraId="2911895C"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The agreed definition of the complaint</w:t>
      </w:r>
    </w:p>
    <w:p w14:paraId="20CF49EB"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 xml:space="preserve">The decision(s) made about the complaint </w:t>
      </w:r>
    </w:p>
    <w:p w14:paraId="4B537863"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The reason(s) for the decisions, referencing relevant policies, laws and good practice where appropriate</w:t>
      </w:r>
    </w:p>
    <w:p w14:paraId="5C3E5AC2"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The details of any remedy offered to put things right</w:t>
      </w:r>
    </w:p>
    <w:p w14:paraId="5F2CBAC9" w14:textId="77777777" w:rsidR="00045E3A" w:rsidRP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Any outstanding actions, including when these actions will be completed</w:t>
      </w:r>
    </w:p>
    <w:p w14:paraId="5206A9F4" w14:textId="77777777" w:rsidR="00045E3A" w:rsidRDefault="00045E3A" w:rsidP="00045E3A">
      <w:pPr>
        <w:pStyle w:val="ListParagraph"/>
        <w:numPr>
          <w:ilvl w:val="0"/>
          <w:numId w:val="12"/>
        </w:numPr>
        <w:spacing w:after="160" w:line="259" w:lineRule="auto"/>
        <w:contextualSpacing/>
        <w:rPr>
          <w:rFonts w:ascii="Arial" w:hAnsi="Arial" w:cs="Arial"/>
          <w:sz w:val="24"/>
          <w:szCs w:val="24"/>
        </w:rPr>
      </w:pPr>
      <w:r w:rsidRPr="00045E3A">
        <w:rPr>
          <w:rFonts w:ascii="Arial" w:hAnsi="Arial" w:cs="Arial"/>
          <w:sz w:val="24"/>
          <w:szCs w:val="24"/>
        </w:rPr>
        <w:t>Details about how to escalate the matter to the Housing Ombudsman if the individual remains dissatisfied.</w:t>
      </w:r>
    </w:p>
    <w:p w14:paraId="2464243E" w14:textId="77777777" w:rsidR="00E01D56" w:rsidRPr="00045E3A" w:rsidRDefault="00E01D56" w:rsidP="00E01D56">
      <w:pPr>
        <w:pStyle w:val="ListParagraph"/>
        <w:spacing w:after="160" w:line="259" w:lineRule="auto"/>
        <w:contextualSpacing/>
        <w:rPr>
          <w:rFonts w:ascii="Arial" w:hAnsi="Arial" w:cs="Arial"/>
          <w:sz w:val="24"/>
          <w:szCs w:val="24"/>
        </w:rPr>
      </w:pPr>
    </w:p>
    <w:p w14:paraId="64B2D5EC" w14:textId="1CA684FA" w:rsidR="00045E3A" w:rsidRPr="00E01D56" w:rsidRDefault="00045E3A" w:rsidP="00E01D56">
      <w:pPr>
        <w:pStyle w:val="ListParagraph"/>
        <w:numPr>
          <w:ilvl w:val="0"/>
          <w:numId w:val="26"/>
        </w:numPr>
        <w:rPr>
          <w:rFonts w:ascii="Arial" w:hAnsi="Arial" w:cs="Arial"/>
        </w:rPr>
      </w:pPr>
      <w:r w:rsidRPr="00E01D56">
        <w:rPr>
          <w:rFonts w:ascii="Arial" w:hAnsi="Arial" w:cs="Arial"/>
        </w:rPr>
        <w:t xml:space="preserve">The Customer Satisfaction Manager will track compliance with deadlines, escalating any failure to meet deadlines to the complaint handler’s line manager.  They will also track outstanding actions, providing appropriate updates to the complainant. </w:t>
      </w:r>
    </w:p>
    <w:p w14:paraId="6966826D" w14:textId="77777777" w:rsidR="00E01D56" w:rsidRPr="00E01D56" w:rsidRDefault="00E01D56" w:rsidP="00E01D56">
      <w:pPr>
        <w:rPr>
          <w:rFonts w:ascii="Arial" w:hAnsi="Arial" w:cs="Arial"/>
        </w:rPr>
      </w:pPr>
    </w:p>
    <w:p w14:paraId="3BC5A83C" w14:textId="7A8D471C" w:rsidR="00045E3A" w:rsidRPr="00E01D56" w:rsidRDefault="00045E3A" w:rsidP="00E01D56">
      <w:pPr>
        <w:pStyle w:val="ListParagraph"/>
        <w:numPr>
          <w:ilvl w:val="0"/>
          <w:numId w:val="26"/>
        </w:numPr>
        <w:rPr>
          <w:rFonts w:ascii="Arial" w:hAnsi="Arial" w:cs="Arial"/>
        </w:rPr>
      </w:pPr>
      <w:r w:rsidRPr="00E01D56">
        <w:rPr>
          <w:rFonts w:ascii="Arial" w:hAnsi="Arial" w:cs="Arial"/>
        </w:rPr>
        <w:t>Stage 2 is Framework’s final response to the matter.</w:t>
      </w:r>
    </w:p>
    <w:p w14:paraId="16028AA3" w14:textId="77777777" w:rsidR="00E01D56" w:rsidRPr="00E01D56" w:rsidRDefault="00E01D56" w:rsidP="00E01D56">
      <w:pPr>
        <w:rPr>
          <w:rFonts w:ascii="Arial" w:hAnsi="Arial" w:cs="Arial"/>
        </w:rPr>
      </w:pPr>
    </w:p>
    <w:p w14:paraId="3D1EEFEE" w14:textId="19023204" w:rsidR="00E01D56" w:rsidRPr="00E01D56" w:rsidRDefault="00045E3A" w:rsidP="00E01D56">
      <w:pPr>
        <w:pStyle w:val="ListParagraph"/>
        <w:numPr>
          <w:ilvl w:val="0"/>
          <w:numId w:val="26"/>
        </w:numPr>
        <w:rPr>
          <w:rFonts w:ascii="Arial" w:hAnsi="Arial" w:cs="Arial"/>
        </w:rPr>
      </w:pPr>
      <w:r w:rsidRPr="00E01D56">
        <w:rPr>
          <w:rFonts w:ascii="Arial" w:hAnsi="Arial" w:cs="Arial"/>
        </w:rPr>
        <w:t xml:space="preserve">Some of Framework’s accommodation services are also subject to further regulation.  This includes The Care Quality Commission (CQC) and OFSTED.  In commissioned services, residents can also escalate their complaint to the relevant commissioning body.  Information on commissioning bodies, CQC and OFSTED is held and distributed locally in services where this is the case.  </w:t>
      </w:r>
    </w:p>
    <w:p w14:paraId="61C75270" w14:textId="77777777" w:rsidR="00045E3A" w:rsidRPr="00045E3A" w:rsidRDefault="00045E3A" w:rsidP="00045E3A">
      <w:pPr>
        <w:rPr>
          <w:rFonts w:ascii="Arial" w:hAnsi="Arial" w:cs="Arial"/>
        </w:rPr>
      </w:pPr>
    </w:p>
    <w:p w14:paraId="36B288DA" w14:textId="77777777" w:rsidR="00045E3A" w:rsidRDefault="00045E3A" w:rsidP="00045E3A">
      <w:pPr>
        <w:rPr>
          <w:rFonts w:ascii="Arial" w:hAnsi="Arial" w:cs="Arial"/>
          <w:b/>
          <w:bCs/>
        </w:rPr>
      </w:pPr>
      <w:r w:rsidRPr="00045E3A">
        <w:rPr>
          <w:rFonts w:ascii="Arial" w:hAnsi="Arial" w:cs="Arial"/>
          <w:b/>
          <w:bCs/>
        </w:rPr>
        <w:t>8.0</w:t>
      </w:r>
      <w:r w:rsidRPr="00045E3A">
        <w:rPr>
          <w:rFonts w:ascii="Arial" w:hAnsi="Arial" w:cs="Arial"/>
          <w:b/>
          <w:bCs/>
        </w:rPr>
        <w:tab/>
        <w:t xml:space="preserve">Principles for resolving complaints </w:t>
      </w:r>
    </w:p>
    <w:p w14:paraId="77917E66" w14:textId="77777777" w:rsidR="00E01D56" w:rsidRPr="00045E3A" w:rsidRDefault="00E01D56" w:rsidP="00045E3A">
      <w:pPr>
        <w:rPr>
          <w:rFonts w:ascii="Arial" w:hAnsi="Arial" w:cs="Arial"/>
          <w:b/>
          <w:bCs/>
        </w:rPr>
      </w:pPr>
    </w:p>
    <w:p w14:paraId="7A38D7D4" w14:textId="59E865D3" w:rsidR="00045E3A" w:rsidRPr="00E01D56" w:rsidRDefault="00045E3A" w:rsidP="00E01D56">
      <w:pPr>
        <w:pStyle w:val="ListParagraph"/>
        <w:numPr>
          <w:ilvl w:val="0"/>
          <w:numId w:val="27"/>
        </w:numPr>
        <w:rPr>
          <w:rFonts w:ascii="Arial" w:hAnsi="Arial" w:cs="Arial"/>
        </w:rPr>
      </w:pPr>
      <w:r w:rsidRPr="00E01D56">
        <w:rPr>
          <w:rFonts w:ascii="Arial" w:hAnsi="Arial" w:cs="Arial"/>
        </w:rPr>
        <w:t>In all cases and at any stage of the complaints process, the priority should be to resolve the complaint as quickly as possible.  We will endeavour to resolve complaints and ensure appropriate remedies are provided at any stage of the complaints process without the need for escalation.</w:t>
      </w:r>
    </w:p>
    <w:p w14:paraId="71C6278E" w14:textId="77777777" w:rsidR="00E01D56" w:rsidRPr="00E01D56" w:rsidRDefault="00E01D56" w:rsidP="00E01D56">
      <w:pPr>
        <w:rPr>
          <w:rFonts w:ascii="Arial" w:hAnsi="Arial" w:cs="Arial"/>
        </w:rPr>
      </w:pPr>
    </w:p>
    <w:p w14:paraId="71BCC88A" w14:textId="643DDFB1" w:rsidR="00045E3A" w:rsidRPr="00E01D56" w:rsidRDefault="00045E3A" w:rsidP="00E01D56">
      <w:pPr>
        <w:pStyle w:val="ListParagraph"/>
        <w:numPr>
          <w:ilvl w:val="0"/>
          <w:numId w:val="27"/>
        </w:numPr>
        <w:rPr>
          <w:rFonts w:ascii="Arial" w:hAnsi="Arial" w:cs="Arial"/>
          <w:spacing w:val="-2"/>
        </w:rPr>
      </w:pPr>
      <w:r w:rsidRPr="00E01D56">
        <w:rPr>
          <w:rFonts w:ascii="Arial" w:hAnsi="Arial" w:cs="Arial"/>
        </w:rPr>
        <w:t xml:space="preserve">When a complaint is received, Framework will consider if it can be responded to quickly, or if it requires further investigation. We will consider factors such as the complexity of a case or if the resident is vulnerable or at risk when managing our complaints processes.  We aim to resolve most stage 1 complaints promptly, and provide an explanation, apology or resolution to the </w:t>
      </w:r>
      <w:r w:rsidRPr="00E01D56">
        <w:rPr>
          <w:rFonts w:ascii="Arial" w:hAnsi="Arial" w:cs="Arial"/>
          <w:spacing w:val="-2"/>
        </w:rPr>
        <w:t>resident.</w:t>
      </w:r>
    </w:p>
    <w:p w14:paraId="2D384F10" w14:textId="77777777" w:rsidR="00E01D56" w:rsidRPr="00E01D56" w:rsidRDefault="00E01D56" w:rsidP="00E01D56">
      <w:pPr>
        <w:rPr>
          <w:rFonts w:ascii="Arial" w:hAnsi="Arial" w:cs="Arial"/>
          <w:spacing w:val="-2"/>
        </w:rPr>
      </w:pPr>
    </w:p>
    <w:p w14:paraId="72663EF4" w14:textId="3FFE4B1A" w:rsidR="00045E3A" w:rsidRPr="00E01D56" w:rsidRDefault="00045E3A" w:rsidP="00E01D56">
      <w:pPr>
        <w:pStyle w:val="ListParagraph"/>
        <w:numPr>
          <w:ilvl w:val="0"/>
          <w:numId w:val="27"/>
        </w:numPr>
        <w:rPr>
          <w:rFonts w:ascii="Arial" w:hAnsi="Arial" w:cs="Arial"/>
        </w:rPr>
      </w:pPr>
      <w:r w:rsidRPr="00E01D56">
        <w:rPr>
          <w:rFonts w:ascii="Arial" w:hAnsi="Arial" w:cs="Arial"/>
        </w:rPr>
        <w:t>Framework is an organisation committed to learning and organisational improvement.  Complaints are welcomed.  Where we have not met appropriate standards of performance, service or behaviour, we should acknowledge this and put steps in place to remedy that situation.  In such situations, we should apologise and take appropriate steps to regain the trust of our residents.  This can include:</w:t>
      </w:r>
    </w:p>
    <w:p w14:paraId="19AA940C" w14:textId="77777777" w:rsidR="00E01D56" w:rsidRPr="00E01D56" w:rsidRDefault="00E01D56" w:rsidP="00E01D56">
      <w:pPr>
        <w:rPr>
          <w:rFonts w:ascii="Arial" w:hAnsi="Arial" w:cs="Arial"/>
        </w:rPr>
      </w:pPr>
    </w:p>
    <w:p w14:paraId="578A1B56" w14:textId="77777777" w:rsidR="00045E3A" w:rsidRPr="00045E3A" w:rsidRDefault="00045E3A" w:rsidP="00E01D56">
      <w:pPr>
        <w:pStyle w:val="NoSpacing"/>
        <w:numPr>
          <w:ilvl w:val="0"/>
          <w:numId w:val="28"/>
        </w:numPr>
        <w:rPr>
          <w:rFonts w:ascii="Arial" w:hAnsi="Arial" w:cs="Arial"/>
          <w:sz w:val="24"/>
          <w:szCs w:val="24"/>
        </w:rPr>
      </w:pPr>
      <w:r w:rsidRPr="00045E3A">
        <w:rPr>
          <w:rFonts w:ascii="Arial" w:hAnsi="Arial" w:cs="Arial"/>
          <w:sz w:val="24"/>
          <w:szCs w:val="24"/>
        </w:rPr>
        <w:t>Acknowledging</w:t>
      </w:r>
      <w:r w:rsidRPr="00045E3A">
        <w:rPr>
          <w:rFonts w:ascii="Arial" w:hAnsi="Arial" w:cs="Arial"/>
          <w:spacing w:val="-17"/>
          <w:sz w:val="24"/>
          <w:szCs w:val="24"/>
        </w:rPr>
        <w:t xml:space="preserve"> </w:t>
      </w:r>
      <w:r w:rsidRPr="00045E3A">
        <w:rPr>
          <w:rFonts w:ascii="Arial" w:hAnsi="Arial" w:cs="Arial"/>
          <w:sz w:val="24"/>
          <w:szCs w:val="24"/>
        </w:rPr>
        <w:t>where</w:t>
      </w:r>
      <w:r w:rsidRPr="00045E3A">
        <w:rPr>
          <w:rFonts w:ascii="Arial" w:hAnsi="Arial" w:cs="Arial"/>
          <w:spacing w:val="-17"/>
          <w:sz w:val="24"/>
          <w:szCs w:val="24"/>
        </w:rPr>
        <w:t xml:space="preserve"> </w:t>
      </w:r>
      <w:r w:rsidRPr="00045E3A">
        <w:rPr>
          <w:rFonts w:ascii="Arial" w:hAnsi="Arial" w:cs="Arial"/>
          <w:sz w:val="24"/>
          <w:szCs w:val="24"/>
        </w:rPr>
        <w:t>things have gone wrong;</w:t>
      </w:r>
    </w:p>
    <w:p w14:paraId="6847A674" w14:textId="77777777" w:rsidR="00045E3A" w:rsidRPr="00045E3A" w:rsidRDefault="00045E3A" w:rsidP="00E01D56">
      <w:pPr>
        <w:pStyle w:val="NoSpacing"/>
        <w:numPr>
          <w:ilvl w:val="0"/>
          <w:numId w:val="28"/>
        </w:numPr>
        <w:rPr>
          <w:rFonts w:ascii="Arial" w:hAnsi="Arial" w:cs="Arial"/>
          <w:sz w:val="24"/>
          <w:szCs w:val="24"/>
        </w:rPr>
      </w:pPr>
      <w:r w:rsidRPr="00045E3A">
        <w:rPr>
          <w:rFonts w:ascii="Arial" w:hAnsi="Arial" w:cs="Arial"/>
          <w:sz w:val="24"/>
          <w:szCs w:val="24"/>
        </w:rPr>
        <w:t>Providing</w:t>
      </w:r>
      <w:r w:rsidRPr="00045E3A">
        <w:rPr>
          <w:rFonts w:ascii="Arial" w:hAnsi="Arial" w:cs="Arial"/>
          <w:spacing w:val="-17"/>
          <w:sz w:val="24"/>
          <w:szCs w:val="24"/>
        </w:rPr>
        <w:t xml:space="preserve"> </w:t>
      </w:r>
      <w:r w:rsidRPr="00045E3A">
        <w:rPr>
          <w:rFonts w:ascii="Arial" w:hAnsi="Arial" w:cs="Arial"/>
          <w:sz w:val="24"/>
          <w:szCs w:val="24"/>
        </w:rPr>
        <w:t>an</w:t>
      </w:r>
      <w:r w:rsidRPr="00045E3A">
        <w:rPr>
          <w:rFonts w:ascii="Arial" w:hAnsi="Arial" w:cs="Arial"/>
          <w:spacing w:val="-17"/>
          <w:sz w:val="24"/>
          <w:szCs w:val="24"/>
        </w:rPr>
        <w:t xml:space="preserve"> </w:t>
      </w:r>
      <w:r w:rsidRPr="00045E3A">
        <w:rPr>
          <w:rFonts w:ascii="Arial" w:hAnsi="Arial" w:cs="Arial"/>
          <w:sz w:val="24"/>
          <w:szCs w:val="24"/>
        </w:rPr>
        <w:t>explanation, assistance or reasons;</w:t>
      </w:r>
    </w:p>
    <w:p w14:paraId="1FC9A5C8" w14:textId="77777777" w:rsidR="00045E3A" w:rsidRPr="00045E3A" w:rsidRDefault="00045E3A" w:rsidP="00E01D56">
      <w:pPr>
        <w:pStyle w:val="NoSpacing"/>
        <w:numPr>
          <w:ilvl w:val="0"/>
          <w:numId w:val="28"/>
        </w:numPr>
        <w:rPr>
          <w:rFonts w:ascii="Arial" w:hAnsi="Arial" w:cs="Arial"/>
          <w:sz w:val="24"/>
          <w:szCs w:val="24"/>
        </w:rPr>
      </w:pPr>
      <w:r w:rsidRPr="00045E3A">
        <w:rPr>
          <w:rFonts w:ascii="Arial" w:hAnsi="Arial" w:cs="Arial"/>
          <w:sz w:val="24"/>
          <w:szCs w:val="24"/>
        </w:rPr>
        <w:t>Taking</w:t>
      </w:r>
      <w:r w:rsidRPr="00045E3A">
        <w:rPr>
          <w:rFonts w:ascii="Arial" w:hAnsi="Arial" w:cs="Arial"/>
          <w:spacing w:val="-8"/>
          <w:sz w:val="24"/>
          <w:szCs w:val="24"/>
        </w:rPr>
        <w:t xml:space="preserve"> </w:t>
      </w:r>
      <w:r w:rsidRPr="00045E3A">
        <w:rPr>
          <w:rFonts w:ascii="Arial" w:hAnsi="Arial" w:cs="Arial"/>
          <w:sz w:val="24"/>
          <w:szCs w:val="24"/>
        </w:rPr>
        <w:t>action</w:t>
      </w:r>
      <w:r w:rsidRPr="00045E3A">
        <w:rPr>
          <w:rFonts w:ascii="Arial" w:hAnsi="Arial" w:cs="Arial"/>
          <w:spacing w:val="-8"/>
          <w:sz w:val="24"/>
          <w:szCs w:val="24"/>
        </w:rPr>
        <w:t xml:space="preserve"> </w:t>
      </w:r>
      <w:r w:rsidRPr="00045E3A">
        <w:rPr>
          <w:rFonts w:ascii="Arial" w:hAnsi="Arial" w:cs="Arial"/>
          <w:sz w:val="24"/>
          <w:szCs w:val="24"/>
        </w:rPr>
        <w:t>if</w:t>
      </w:r>
      <w:r w:rsidRPr="00045E3A">
        <w:rPr>
          <w:rFonts w:ascii="Arial" w:hAnsi="Arial" w:cs="Arial"/>
          <w:spacing w:val="-7"/>
          <w:sz w:val="24"/>
          <w:szCs w:val="24"/>
        </w:rPr>
        <w:t xml:space="preserve"> </w:t>
      </w:r>
      <w:r w:rsidRPr="00045E3A">
        <w:rPr>
          <w:rFonts w:ascii="Arial" w:hAnsi="Arial" w:cs="Arial"/>
          <w:sz w:val="24"/>
          <w:szCs w:val="24"/>
        </w:rPr>
        <w:t>there</w:t>
      </w:r>
      <w:r w:rsidRPr="00045E3A">
        <w:rPr>
          <w:rFonts w:ascii="Arial" w:hAnsi="Arial" w:cs="Arial"/>
          <w:spacing w:val="-9"/>
          <w:sz w:val="24"/>
          <w:szCs w:val="24"/>
        </w:rPr>
        <w:t xml:space="preserve"> </w:t>
      </w:r>
      <w:r w:rsidRPr="00045E3A">
        <w:rPr>
          <w:rFonts w:ascii="Arial" w:hAnsi="Arial" w:cs="Arial"/>
          <w:sz w:val="24"/>
          <w:szCs w:val="24"/>
        </w:rPr>
        <w:t>has</w:t>
      </w:r>
      <w:r w:rsidRPr="00045E3A">
        <w:rPr>
          <w:rFonts w:ascii="Arial" w:hAnsi="Arial" w:cs="Arial"/>
          <w:spacing w:val="-8"/>
          <w:sz w:val="24"/>
          <w:szCs w:val="24"/>
        </w:rPr>
        <w:t xml:space="preserve"> </w:t>
      </w:r>
      <w:r w:rsidRPr="00045E3A">
        <w:rPr>
          <w:rFonts w:ascii="Arial" w:hAnsi="Arial" w:cs="Arial"/>
          <w:sz w:val="24"/>
          <w:szCs w:val="24"/>
        </w:rPr>
        <w:t xml:space="preserve">been </w:t>
      </w:r>
      <w:r w:rsidRPr="00045E3A">
        <w:rPr>
          <w:rFonts w:ascii="Arial" w:hAnsi="Arial" w:cs="Arial"/>
          <w:spacing w:val="-2"/>
          <w:sz w:val="24"/>
          <w:szCs w:val="24"/>
        </w:rPr>
        <w:t>delay;</w:t>
      </w:r>
    </w:p>
    <w:p w14:paraId="15E9A3E1" w14:textId="77777777" w:rsidR="00045E3A" w:rsidRPr="00045E3A" w:rsidRDefault="00045E3A" w:rsidP="00E01D56">
      <w:pPr>
        <w:pStyle w:val="NoSpacing"/>
        <w:numPr>
          <w:ilvl w:val="0"/>
          <w:numId w:val="28"/>
        </w:numPr>
        <w:rPr>
          <w:rFonts w:ascii="Arial" w:hAnsi="Arial" w:cs="Arial"/>
          <w:sz w:val="24"/>
          <w:szCs w:val="24"/>
        </w:rPr>
      </w:pPr>
      <w:r w:rsidRPr="00045E3A">
        <w:rPr>
          <w:rFonts w:ascii="Arial" w:hAnsi="Arial" w:cs="Arial"/>
          <w:sz w:val="24"/>
          <w:szCs w:val="24"/>
        </w:rPr>
        <w:t>Reconsidering</w:t>
      </w:r>
      <w:r w:rsidRPr="00045E3A">
        <w:rPr>
          <w:rFonts w:ascii="Arial" w:hAnsi="Arial" w:cs="Arial"/>
          <w:spacing w:val="-13"/>
          <w:sz w:val="24"/>
          <w:szCs w:val="24"/>
        </w:rPr>
        <w:t xml:space="preserve"> </w:t>
      </w:r>
      <w:r w:rsidRPr="00045E3A">
        <w:rPr>
          <w:rFonts w:ascii="Arial" w:hAnsi="Arial" w:cs="Arial"/>
          <w:sz w:val="24"/>
          <w:szCs w:val="24"/>
        </w:rPr>
        <w:t>or</w:t>
      </w:r>
      <w:r w:rsidRPr="00045E3A">
        <w:rPr>
          <w:rFonts w:ascii="Arial" w:hAnsi="Arial" w:cs="Arial"/>
          <w:spacing w:val="-12"/>
          <w:sz w:val="24"/>
          <w:szCs w:val="24"/>
        </w:rPr>
        <w:t xml:space="preserve"> </w:t>
      </w:r>
      <w:r w:rsidRPr="00045E3A">
        <w:rPr>
          <w:rFonts w:ascii="Arial" w:hAnsi="Arial" w:cs="Arial"/>
          <w:sz w:val="24"/>
          <w:szCs w:val="24"/>
        </w:rPr>
        <w:t>changing</w:t>
      </w:r>
      <w:r w:rsidRPr="00045E3A">
        <w:rPr>
          <w:rFonts w:ascii="Arial" w:hAnsi="Arial" w:cs="Arial"/>
          <w:spacing w:val="-13"/>
          <w:sz w:val="24"/>
          <w:szCs w:val="24"/>
        </w:rPr>
        <w:t xml:space="preserve"> </w:t>
      </w:r>
      <w:r w:rsidRPr="00045E3A">
        <w:rPr>
          <w:rFonts w:ascii="Arial" w:hAnsi="Arial" w:cs="Arial"/>
          <w:sz w:val="24"/>
          <w:szCs w:val="24"/>
        </w:rPr>
        <w:t xml:space="preserve">a </w:t>
      </w:r>
      <w:r w:rsidRPr="00045E3A">
        <w:rPr>
          <w:rFonts w:ascii="Arial" w:hAnsi="Arial" w:cs="Arial"/>
          <w:spacing w:val="-2"/>
          <w:sz w:val="24"/>
          <w:szCs w:val="24"/>
        </w:rPr>
        <w:t>decision;</w:t>
      </w:r>
    </w:p>
    <w:p w14:paraId="3F40A762" w14:textId="77777777" w:rsidR="00045E3A" w:rsidRPr="00045E3A" w:rsidRDefault="00045E3A" w:rsidP="00E01D56">
      <w:pPr>
        <w:pStyle w:val="NoSpacing"/>
        <w:numPr>
          <w:ilvl w:val="0"/>
          <w:numId w:val="28"/>
        </w:numPr>
        <w:rPr>
          <w:rFonts w:ascii="Arial" w:hAnsi="Arial" w:cs="Arial"/>
          <w:sz w:val="24"/>
          <w:szCs w:val="24"/>
        </w:rPr>
      </w:pPr>
      <w:r w:rsidRPr="00045E3A">
        <w:rPr>
          <w:rFonts w:ascii="Arial" w:hAnsi="Arial" w:cs="Arial"/>
          <w:sz w:val="24"/>
          <w:szCs w:val="24"/>
        </w:rPr>
        <w:t>Amending</w:t>
      </w:r>
      <w:r w:rsidRPr="00045E3A">
        <w:rPr>
          <w:rFonts w:ascii="Arial" w:hAnsi="Arial" w:cs="Arial"/>
          <w:spacing w:val="-8"/>
          <w:sz w:val="24"/>
          <w:szCs w:val="24"/>
        </w:rPr>
        <w:t xml:space="preserve"> </w:t>
      </w:r>
      <w:r w:rsidRPr="00045E3A">
        <w:rPr>
          <w:rFonts w:ascii="Arial" w:hAnsi="Arial" w:cs="Arial"/>
          <w:sz w:val="24"/>
          <w:szCs w:val="24"/>
        </w:rPr>
        <w:t>a</w:t>
      </w:r>
      <w:r w:rsidRPr="00045E3A">
        <w:rPr>
          <w:rFonts w:ascii="Arial" w:hAnsi="Arial" w:cs="Arial"/>
          <w:spacing w:val="-8"/>
          <w:sz w:val="24"/>
          <w:szCs w:val="24"/>
        </w:rPr>
        <w:t xml:space="preserve"> </w:t>
      </w:r>
      <w:r w:rsidRPr="00045E3A">
        <w:rPr>
          <w:rFonts w:ascii="Arial" w:hAnsi="Arial" w:cs="Arial"/>
          <w:sz w:val="24"/>
          <w:szCs w:val="24"/>
        </w:rPr>
        <w:t>record</w:t>
      </w:r>
      <w:r w:rsidRPr="00045E3A">
        <w:rPr>
          <w:rFonts w:ascii="Arial" w:hAnsi="Arial" w:cs="Arial"/>
          <w:spacing w:val="-8"/>
          <w:sz w:val="24"/>
          <w:szCs w:val="24"/>
        </w:rPr>
        <w:t xml:space="preserve"> </w:t>
      </w:r>
      <w:r w:rsidRPr="00045E3A">
        <w:rPr>
          <w:rFonts w:ascii="Arial" w:hAnsi="Arial" w:cs="Arial"/>
          <w:sz w:val="24"/>
          <w:szCs w:val="24"/>
        </w:rPr>
        <w:t>or</w:t>
      </w:r>
      <w:r w:rsidRPr="00045E3A">
        <w:rPr>
          <w:rFonts w:ascii="Arial" w:hAnsi="Arial" w:cs="Arial"/>
          <w:spacing w:val="-9"/>
          <w:sz w:val="24"/>
          <w:szCs w:val="24"/>
        </w:rPr>
        <w:t xml:space="preserve"> </w:t>
      </w:r>
      <w:r w:rsidRPr="00045E3A">
        <w:rPr>
          <w:rFonts w:ascii="Arial" w:hAnsi="Arial" w:cs="Arial"/>
          <w:sz w:val="24"/>
          <w:szCs w:val="24"/>
        </w:rPr>
        <w:t>adding</w:t>
      </w:r>
      <w:r w:rsidRPr="00045E3A">
        <w:rPr>
          <w:rFonts w:ascii="Arial" w:hAnsi="Arial" w:cs="Arial"/>
          <w:spacing w:val="-8"/>
          <w:sz w:val="24"/>
          <w:szCs w:val="24"/>
        </w:rPr>
        <w:t xml:space="preserve"> </w:t>
      </w:r>
      <w:r w:rsidRPr="00045E3A">
        <w:rPr>
          <w:rFonts w:ascii="Arial" w:hAnsi="Arial" w:cs="Arial"/>
          <w:sz w:val="24"/>
          <w:szCs w:val="24"/>
        </w:rPr>
        <w:t>a correction or addendum;</w:t>
      </w:r>
    </w:p>
    <w:p w14:paraId="2E6240BB" w14:textId="77777777" w:rsidR="00045E3A" w:rsidRPr="00045E3A" w:rsidRDefault="00045E3A" w:rsidP="00E01D56">
      <w:pPr>
        <w:pStyle w:val="NoSpacing"/>
        <w:numPr>
          <w:ilvl w:val="0"/>
          <w:numId w:val="28"/>
        </w:numPr>
        <w:rPr>
          <w:rFonts w:ascii="Arial" w:hAnsi="Arial" w:cs="Arial"/>
          <w:sz w:val="24"/>
          <w:szCs w:val="24"/>
        </w:rPr>
      </w:pPr>
      <w:r w:rsidRPr="00045E3A">
        <w:rPr>
          <w:rFonts w:ascii="Arial" w:hAnsi="Arial" w:cs="Arial"/>
          <w:sz w:val="24"/>
          <w:szCs w:val="24"/>
        </w:rPr>
        <w:t>Providing</w:t>
      </w:r>
      <w:r w:rsidRPr="00045E3A">
        <w:rPr>
          <w:rFonts w:ascii="Arial" w:hAnsi="Arial" w:cs="Arial"/>
          <w:spacing w:val="-4"/>
          <w:sz w:val="24"/>
          <w:szCs w:val="24"/>
        </w:rPr>
        <w:t xml:space="preserve"> </w:t>
      </w:r>
      <w:r w:rsidRPr="00045E3A">
        <w:rPr>
          <w:rFonts w:ascii="Arial" w:hAnsi="Arial" w:cs="Arial"/>
          <w:sz w:val="24"/>
          <w:szCs w:val="24"/>
        </w:rPr>
        <w:t>a</w:t>
      </w:r>
      <w:r w:rsidRPr="00045E3A">
        <w:rPr>
          <w:rFonts w:ascii="Arial" w:hAnsi="Arial" w:cs="Arial"/>
          <w:spacing w:val="-3"/>
          <w:sz w:val="24"/>
          <w:szCs w:val="24"/>
        </w:rPr>
        <w:t xml:space="preserve"> </w:t>
      </w:r>
      <w:r w:rsidRPr="00045E3A">
        <w:rPr>
          <w:rFonts w:ascii="Arial" w:hAnsi="Arial" w:cs="Arial"/>
          <w:sz w:val="24"/>
          <w:szCs w:val="24"/>
        </w:rPr>
        <w:t>financial</w:t>
      </w:r>
      <w:r w:rsidRPr="00045E3A">
        <w:rPr>
          <w:rFonts w:ascii="Arial" w:hAnsi="Arial" w:cs="Arial"/>
          <w:spacing w:val="-3"/>
          <w:sz w:val="24"/>
          <w:szCs w:val="24"/>
        </w:rPr>
        <w:t xml:space="preserve"> </w:t>
      </w:r>
      <w:r w:rsidRPr="00045E3A">
        <w:rPr>
          <w:rFonts w:ascii="Arial" w:hAnsi="Arial" w:cs="Arial"/>
          <w:spacing w:val="-2"/>
          <w:sz w:val="24"/>
          <w:szCs w:val="24"/>
        </w:rPr>
        <w:t>remedy;</w:t>
      </w:r>
    </w:p>
    <w:p w14:paraId="0A5A0F84" w14:textId="77777777" w:rsidR="00045E3A" w:rsidRPr="00045E3A" w:rsidRDefault="00045E3A" w:rsidP="00E01D56">
      <w:pPr>
        <w:pStyle w:val="NoSpacing"/>
        <w:numPr>
          <w:ilvl w:val="0"/>
          <w:numId w:val="28"/>
        </w:numPr>
        <w:rPr>
          <w:rFonts w:ascii="Arial" w:hAnsi="Arial" w:cs="Arial"/>
          <w:sz w:val="24"/>
          <w:szCs w:val="24"/>
        </w:rPr>
      </w:pPr>
      <w:r w:rsidRPr="00045E3A">
        <w:rPr>
          <w:rFonts w:ascii="Arial" w:hAnsi="Arial" w:cs="Arial"/>
          <w:sz w:val="24"/>
          <w:szCs w:val="24"/>
        </w:rPr>
        <w:t>Changing</w:t>
      </w:r>
      <w:r w:rsidRPr="00045E3A">
        <w:rPr>
          <w:rFonts w:ascii="Arial" w:hAnsi="Arial" w:cs="Arial"/>
          <w:spacing w:val="-13"/>
          <w:sz w:val="24"/>
          <w:szCs w:val="24"/>
        </w:rPr>
        <w:t xml:space="preserve"> </w:t>
      </w:r>
      <w:r w:rsidRPr="00045E3A">
        <w:rPr>
          <w:rFonts w:ascii="Arial" w:hAnsi="Arial" w:cs="Arial"/>
          <w:sz w:val="24"/>
          <w:szCs w:val="24"/>
        </w:rPr>
        <w:t>policies,</w:t>
      </w:r>
      <w:r w:rsidRPr="00045E3A">
        <w:rPr>
          <w:rFonts w:ascii="Arial" w:hAnsi="Arial" w:cs="Arial"/>
          <w:spacing w:val="-13"/>
          <w:sz w:val="24"/>
          <w:szCs w:val="24"/>
        </w:rPr>
        <w:t xml:space="preserve"> </w:t>
      </w:r>
      <w:r w:rsidRPr="00045E3A">
        <w:rPr>
          <w:rFonts w:ascii="Arial" w:hAnsi="Arial" w:cs="Arial"/>
          <w:sz w:val="24"/>
          <w:szCs w:val="24"/>
        </w:rPr>
        <w:t>procedures</w:t>
      </w:r>
      <w:r w:rsidRPr="00045E3A">
        <w:rPr>
          <w:rFonts w:ascii="Arial" w:hAnsi="Arial" w:cs="Arial"/>
          <w:spacing w:val="-13"/>
          <w:sz w:val="24"/>
          <w:szCs w:val="24"/>
        </w:rPr>
        <w:t xml:space="preserve"> </w:t>
      </w:r>
      <w:r w:rsidRPr="00045E3A">
        <w:rPr>
          <w:rFonts w:ascii="Arial" w:hAnsi="Arial" w:cs="Arial"/>
          <w:sz w:val="24"/>
          <w:szCs w:val="24"/>
        </w:rPr>
        <w:t xml:space="preserve">or </w:t>
      </w:r>
      <w:r w:rsidRPr="00045E3A">
        <w:rPr>
          <w:rFonts w:ascii="Arial" w:hAnsi="Arial" w:cs="Arial"/>
          <w:spacing w:val="-2"/>
          <w:sz w:val="24"/>
          <w:szCs w:val="24"/>
        </w:rPr>
        <w:t>practices.</w:t>
      </w:r>
    </w:p>
    <w:p w14:paraId="3C11FCAA" w14:textId="77777777" w:rsidR="00045E3A" w:rsidRPr="00045E3A" w:rsidRDefault="00045E3A" w:rsidP="00045E3A">
      <w:pPr>
        <w:pStyle w:val="NoSpacing"/>
        <w:rPr>
          <w:rFonts w:ascii="Arial" w:hAnsi="Arial" w:cs="Arial"/>
          <w:sz w:val="24"/>
          <w:szCs w:val="24"/>
        </w:rPr>
      </w:pPr>
    </w:p>
    <w:p w14:paraId="76838F5F" w14:textId="02070E1E" w:rsidR="00E01D56" w:rsidRPr="00E01D56" w:rsidRDefault="00045E3A" w:rsidP="00E01D56">
      <w:pPr>
        <w:pStyle w:val="TableParagraph"/>
        <w:numPr>
          <w:ilvl w:val="0"/>
          <w:numId w:val="27"/>
        </w:numPr>
        <w:tabs>
          <w:tab w:val="left" w:pos="827"/>
        </w:tabs>
        <w:rPr>
          <w:spacing w:val="-2"/>
          <w:sz w:val="24"/>
          <w:szCs w:val="24"/>
        </w:rPr>
      </w:pPr>
      <w:r w:rsidRPr="00045E3A">
        <w:rPr>
          <w:sz w:val="24"/>
          <w:szCs w:val="24"/>
        </w:rPr>
        <w:t>Any</w:t>
      </w:r>
      <w:r w:rsidRPr="00045E3A">
        <w:rPr>
          <w:spacing w:val="-8"/>
          <w:sz w:val="24"/>
          <w:szCs w:val="24"/>
        </w:rPr>
        <w:t xml:space="preserve"> </w:t>
      </w:r>
      <w:r w:rsidRPr="00045E3A">
        <w:rPr>
          <w:sz w:val="24"/>
          <w:szCs w:val="24"/>
        </w:rPr>
        <w:t>remedy</w:t>
      </w:r>
      <w:r w:rsidRPr="00045E3A">
        <w:rPr>
          <w:spacing w:val="-8"/>
          <w:sz w:val="24"/>
          <w:szCs w:val="24"/>
        </w:rPr>
        <w:t xml:space="preserve"> </w:t>
      </w:r>
      <w:r w:rsidRPr="00045E3A">
        <w:rPr>
          <w:sz w:val="24"/>
          <w:szCs w:val="24"/>
        </w:rPr>
        <w:t>offered</w:t>
      </w:r>
      <w:r w:rsidRPr="00045E3A">
        <w:rPr>
          <w:spacing w:val="-9"/>
          <w:sz w:val="24"/>
          <w:szCs w:val="24"/>
        </w:rPr>
        <w:t xml:space="preserve"> </w:t>
      </w:r>
      <w:r w:rsidRPr="00045E3A">
        <w:rPr>
          <w:sz w:val="24"/>
          <w:szCs w:val="24"/>
        </w:rPr>
        <w:t>must</w:t>
      </w:r>
      <w:r w:rsidRPr="00045E3A">
        <w:rPr>
          <w:spacing w:val="-7"/>
          <w:sz w:val="24"/>
          <w:szCs w:val="24"/>
        </w:rPr>
        <w:t xml:space="preserve"> </w:t>
      </w:r>
      <w:r w:rsidRPr="00045E3A">
        <w:rPr>
          <w:sz w:val="24"/>
          <w:szCs w:val="24"/>
        </w:rPr>
        <w:t>reflect</w:t>
      </w:r>
      <w:r w:rsidRPr="00045E3A">
        <w:rPr>
          <w:spacing w:val="-9"/>
          <w:sz w:val="24"/>
          <w:szCs w:val="24"/>
        </w:rPr>
        <w:t xml:space="preserve"> </w:t>
      </w:r>
      <w:r w:rsidRPr="00045E3A">
        <w:rPr>
          <w:sz w:val="24"/>
          <w:szCs w:val="24"/>
        </w:rPr>
        <w:t>the impact</w:t>
      </w:r>
      <w:r w:rsidRPr="00045E3A">
        <w:rPr>
          <w:spacing w:val="-5"/>
          <w:sz w:val="24"/>
          <w:szCs w:val="24"/>
        </w:rPr>
        <w:t xml:space="preserve"> </w:t>
      </w:r>
      <w:r w:rsidRPr="00045E3A">
        <w:rPr>
          <w:sz w:val="24"/>
          <w:szCs w:val="24"/>
        </w:rPr>
        <w:t>on</w:t>
      </w:r>
      <w:r w:rsidRPr="00045E3A">
        <w:rPr>
          <w:spacing w:val="-6"/>
          <w:sz w:val="24"/>
          <w:szCs w:val="24"/>
        </w:rPr>
        <w:t xml:space="preserve"> </w:t>
      </w:r>
      <w:r w:rsidRPr="00045E3A">
        <w:rPr>
          <w:sz w:val="24"/>
          <w:szCs w:val="24"/>
        </w:rPr>
        <w:t>the</w:t>
      </w:r>
      <w:r w:rsidRPr="00045E3A">
        <w:rPr>
          <w:spacing w:val="-6"/>
          <w:sz w:val="24"/>
          <w:szCs w:val="24"/>
        </w:rPr>
        <w:t xml:space="preserve"> </w:t>
      </w:r>
      <w:r w:rsidRPr="00045E3A">
        <w:rPr>
          <w:sz w:val="24"/>
          <w:szCs w:val="24"/>
        </w:rPr>
        <w:t>resident</w:t>
      </w:r>
      <w:r w:rsidRPr="00045E3A">
        <w:rPr>
          <w:spacing w:val="-4"/>
          <w:sz w:val="24"/>
          <w:szCs w:val="24"/>
        </w:rPr>
        <w:t xml:space="preserve"> </w:t>
      </w:r>
      <w:r w:rsidRPr="00045E3A">
        <w:rPr>
          <w:sz w:val="24"/>
          <w:szCs w:val="24"/>
        </w:rPr>
        <w:t>as</w:t>
      </w:r>
      <w:r w:rsidRPr="00045E3A">
        <w:rPr>
          <w:spacing w:val="-6"/>
          <w:sz w:val="24"/>
          <w:szCs w:val="24"/>
        </w:rPr>
        <w:t xml:space="preserve"> </w:t>
      </w:r>
      <w:r w:rsidRPr="00045E3A">
        <w:rPr>
          <w:sz w:val="24"/>
          <w:szCs w:val="24"/>
        </w:rPr>
        <w:t>a</w:t>
      </w:r>
      <w:r w:rsidRPr="00045E3A">
        <w:rPr>
          <w:spacing w:val="-6"/>
          <w:sz w:val="24"/>
          <w:szCs w:val="24"/>
        </w:rPr>
        <w:t xml:space="preserve"> </w:t>
      </w:r>
      <w:r w:rsidRPr="00045E3A">
        <w:rPr>
          <w:sz w:val="24"/>
          <w:szCs w:val="24"/>
        </w:rPr>
        <w:t>result</w:t>
      </w:r>
      <w:r w:rsidRPr="00045E3A">
        <w:rPr>
          <w:spacing w:val="-7"/>
          <w:sz w:val="24"/>
          <w:szCs w:val="24"/>
        </w:rPr>
        <w:t xml:space="preserve"> </w:t>
      </w:r>
      <w:r w:rsidRPr="00045E3A">
        <w:rPr>
          <w:sz w:val="24"/>
          <w:szCs w:val="24"/>
        </w:rPr>
        <w:t>of any fault identified. The remedy offer must clearly set out what will happen and by when, in agreement with the resident where appropriate. Any remedy proposed</w:t>
      </w:r>
      <w:r w:rsidRPr="00045E3A">
        <w:rPr>
          <w:spacing w:val="40"/>
          <w:sz w:val="24"/>
          <w:szCs w:val="24"/>
        </w:rPr>
        <w:t xml:space="preserve"> </w:t>
      </w:r>
      <w:r w:rsidRPr="00045E3A">
        <w:rPr>
          <w:sz w:val="24"/>
          <w:szCs w:val="24"/>
        </w:rPr>
        <w:t>must</w:t>
      </w:r>
      <w:r w:rsidRPr="00045E3A">
        <w:rPr>
          <w:spacing w:val="-8"/>
          <w:sz w:val="24"/>
          <w:szCs w:val="24"/>
        </w:rPr>
        <w:t xml:space="preserve"> </w:t>
      </w:r>
      <w:r w:rsidRPr="00045E3A">
        <w:rPr>
          <w:sz w:val="24"/>
          <w:szCs w:val="24"/>
        </w:rPr>
        <w:t>be</w:t>
      </w:r>
      <w:r w:rsidRPr="00045E3A">
        <w:rPr>
          <w:spacing w:val="-8"/>
          <w:sz w:val="24"/>
          <w:szCs w:val="24"/>
        </w:rPr>
        <w:t xml:space="preserve"> </w:t>
      </w:r>
      <w:r w:rsidRPr="00045E3A">
        <w:rPr>
          <w:sz w:val="24"/>
          <w:szCs w:val="24"/>
        </w:rPr>
        <w:t>followed</w:t>
      </w:r>
      <w:r w:rsidRPr="00045E3A">
        <w:rPr>
          <w:spacing w:val="-8"/>
          <w:sz w:val="24"/>
          <w:szCs w:val="24"/>
        </w:rPr>
        <w:t xml:space="preserve"> </w:t>
      </w:r>
      <w:r w:rsidRPr="00045E3A">
        <w:rPr>
          <w:sz w:val="24"/>
          <w:szCs w:val="24"/>
        </w:rPr>
        <w:t>through</w:t>
      </w:r>
      <w:r w:rsidRPr="00045E3A">
        <w:rPr>
          <w:spacing w:val="-8"/>
          <w:sz w:val="24"/>
          <w:szCs w:val="24"/>
        </w:rPr>
        <w:t xml:space="preserve"> </w:t>
      </w:r>
      <w:r w:rsidRPr="00045E3A">
        <w:rPr>
          <w:sz w:val="24"/>
          <w:szCs w:val="24"/>
        </w:rPr>
        <w:t>to</w:t>
      </w:r>
      <w:r w:rsidRPr="00045E3A">
        <w:rPr>
          <w:spacing w:val="-8"/>
          <w:sz w:val="24"/>
          <w:szCs w:val="24"/>
        </w:rPr>
        <w:t xml:space="preserve"> </w:t>
      </w:r>
      <w:r w:rsidRPr="00045E3A">
        <w:rPr>
          <w:sz w:val="24"/>
          <w:szCs w:val="24"/>
        </w:rPr>
        <w:t>completion.  Framework will take account of the guidance</w:t>
      </w:r>
      <w:r w:rsidRPr="00045E3A">
        <w:rPr>
          <w:spacing w:val="-10"/>
          <w:sz w:val="24"/>
          <w:szCs w:val="24"/>
        </w:rPr>
        <w:t xml:space="preserve"> </w:t>
      </w:r>
      <w:r w:rsidRPr="00045E3A">
        <w:rPr>
          <w:sz w:val="24"/>
          <w:szCs w:val="24"/>
        </w:rPr>
        <w:t>issued</w:t>
      </w:r>
      <w:r w:rsidRPr="00045E3A">
        <w:rPr>
          <w:spacing w:val="-10"/>
          <w:sz w:val="24"/>
          <w:szCs w:val="24"/>
        </w:rPr>
        <w:t xml:space="preserve"> </w:t>
      </w:r>
      <w:r w:rsidRPr="00045E3A">
        <w:rPr>
          <w:sz w:val="24"/>
          <w:szCs w:val="24"/>
        </w:rPr>
        <w:t>by</w:t>
      </w:r>
      <w:r w:rsidRPr="00045E3A">
        <w:rPr>
          <w:spacing w:val="-10"/>
          <w:sz w:val="24"/>
          <w:szCs w:val="24"/>
        </w:rPr>
        <w:t xml:space="preserve"> </w:t>
      </w:r>
      <w:r w:rsidRPr="00045E3A">
        <w:rPr>
          <w:sz w:val="24"/>
          <w:szCs w:val="24"/>
        </w:rPr>
        <w:t>the</w:t>
      </w:r>
      <w:r w:rsidRPr="00045E3A">
        <w:rPr>
          <w:spacing w:val="-10"/>
          <w:sz w:val="24"/>
          <w:szCs w:val="24"/>
        </w:rPr>
        <w:t xml:space="preserve"> </w:t>
      </w:r>
      <w:r w:rsidRPr="00045E3A">
        <w:rPr>
          <w:sz w:val="24"/>
          <w:szCs w:val="24"/>
        </w:rPr>
        <w:t xml:space="preserve">Ombudsman when deciding on appropriate </w:t>
      </w:r>
      <w:r w:rsidRPr="00045E3A">
        <w:rPr>
          <w:spacing w:val="-2"/>
          <w:sz w:val="24"/>
          <w:szCs w:val="24"/>
        </w:rPr>
        <w:t>remedies.</w:t>
      </w:r>
    </w:p>
    <w:p w14:paraId="1F448E78" w14:textId="77777777" w:rsidR="00045E3A" w:rsidRPr="00045E3A" w:rsidRDefault="00045E3A" w:rsidP="00045E3A">
      <w:pPr>
        <w:pStyle w:val="TableParagraph"/>
        <w:tabs>
          <w:tab w:val="left" w:pos="827"/>
        </w:tabs>
        <w:rPr>
          <w:sz w:val="24"/>
          <w:szCs w:val="24"/>
        </w:rPr>
      </w:pPr>
    </w:p>
    <w:p w14:paraId="3BC346C4" w14:textId="2E6C4658" w:rsidR="00E01D56" w:rsidRPr="00E01D56" w:rsidRDefault="00045E3A" w:rsidP="00E01D56">
      <w:pPr>
        <w:pStyle w:val="ListParagraph"/>
        <w:numPr>
          <w:ilvl w:val="0"/>
          <w:numId w:val="27"/>
        </w:numPr>
        <w:rPr>
          <w:rFonts w:ascii="Arial" w:hAnsi="Arial" w:cs="Arial"/>
        </w:rPr>
      </w:pPr>
      <w:r w:rsidRPr="00E01D56">
        <w:rPr>
          <w:rFonts w:ascii="Arial" w:hAnsi="Arial" w:cs="Arial"/>
        </w:rPr>
        <w:t>The decision to provide a financial remedy will be authorised by the Assistant Director – Housing Services.</w:t>
      </w:r>
    </w:p>
    <w:p w14:paraId="2206109D" w14:textId="77777777" w:rsidR="00045E3A" w:rsidRPr="00045E3A" w:rsidRDefault="00045E3A" w:rsidP="00045E3A">
      <w:pPr>
        <w:rPr>
          <w:rFonts w:ascii="Arial" w:hAnsi="Arial" w:cs="Arial"/>
        </w:rPr>
      </w:pPr>
    </w:p>
    <w:p w14:paraId="5DB82110" w14:textId="77777777" w:rsidR="00045E3A" w:rsidRDefault="00045E3A" w:rsidP="00045E3A">
      <w:pPr>
        <w:rPr>
          <w:rFonts w:ascii="Arial" w:hAnsi="Arial" w:cs="Arial"/>
          <w:b/>
          <w:bCs/>
        </w:rPr>
      </w:pPr>
      <w:r w:rsidRPr="00045E3A">
        <w:rPr>
          <w:rFonts w:ascii="Arial" w:hAnsi="Arial" w:cs="Arial"/>
          <w:b/>
          <w:bCs/>
        </w:rPr>
        <w:t>9.0</w:t>
      </w:r>
      <w:r w:rsidRPr="00045E3A">
        <w:rPr>
          <w:rFonts w:ascii="Arial" w:hAnsi="Arial" w:cs="Arial"/>
          <w:b/>
          <w:bCs/>
        </w:rPr>
        <w:tab/>
        <w:t xml:space="preserve">Unacceptable Behaviour </w:t>
      </w:r>
    </w:p>
    <w:p w14:paraId="6B6EEB7A" w14:textId="77777777" w:rsidR="00E01D56" w:rsidRPr="00045E3A" w:rsidRDefault="00E01D56" w:rsidP="00045E3A">
      <w:pPr>
        <w:rPr>
          <w:rFonts w:ascii="Arial" w:hAnsi="Arial" w:cs="Arial"/>
          <w:b/>
          <w:bCs/>
        </w:rPr>
      </w:pPr>
    </w:p>
    <w:p w14:paraId="7BD94E55" w14:textId="3529B481" w:rsidR="00045E3A" w:rsidRPr="00E01D56" w:rsidRDefault="00045E3A" w:rsidP="00E01D56">
      <w:pPr>
        <w:pStyle w:val="ListParagraph"/>
        <w:numPr>
          <w:ilvl w:val="0"/>
          <w:numId w:val="29"/>
        </w:numPr>
        <w:rPr>
          <w:rFonts w:ascii="Arial" w:hAnsi="Arial" w:cs="Arial"/>
        </w:rPr>
      </w:pPr>
      <w:r w:rsidRPr="00E01D56">
        <w:rPr>
          <w:rFonts w:ascii="Arial" w:hAnsi="Arial" w:cs="Arial"/>
        </w:rPr>
        <w:t xml:space="preserve">Framework works with people who have experienced or continue to experience exclusion and disadvantage.  To deliver this, Framework employs staff who are committed to inclusive practice. We continue to develop our psychologically and trauma-informed policies and procedures with the expectation that these will support effective resolution of problems and complaints.  </w:t>
      </w:r>
    </w:p>
    <w:p w14:paraId="287F4292" w14:textId="77777777" w:rsidR="00E01D56" w:rsidRPr="00E01D56" w:rsidRDefault="00E01D56" w:rsidP="00E01D56">
      <w:pPr>
        <w:pStyle w:val="ListParagraph"/>
        <w:ind w:left="360"/>
        <w:rPr>
          <w:rFonts w:ascii="Arial" w:hAnsi="Arial" w:cs="Arial"/>
        </w:rPr>
      </w:pPr>
    </w:p>
    <w:p w14:paraId="5A9F05D1" w14:textId="3932A47F" w:rsidR="00045E3A" w:rsidRPr="00E01D56" w:rsidRDefault="00045E3A" w:rsidP="00E01D56">
      <w:pPr>
        <w:pStyle w:val="ListParagraph"/>
        <w:numPr>
          <w:ilvl w:val="0"/>
          <w:numId w:val="29"/>
        </w:numPr>
        <w:rPr>
          <w:rFonts w:ascii="Arial" w:hAnsi="Arial" w:cs="Arial"/>
        </w:rPr>
      </w:pPr>
      <w:r w:rsidRPr="00E01D56">
        <w:rPr>
          <w:rFonts w:ascii="Arial" w:hAnsi="Arial" w:cs="Arial"/>
        </w:rPr>
        <w:t>Most of our residents who raise complaints will act appropriately and reasonably, seeking and accepting proposed remedies, apologies or explanations. However sometimes the behaviour of our residents when making complaints may be unacceptable.  Framework may take action as specified in our Managing Unacceptable Behaviour, Violence and Aggression Policy where the behaviour of a complainant is:</w:t>
      </w:r>
    </w:p>
    <w:p w14:paraId="51DA27B8" w14:textId="77777777" w:rsidR="00E01D56" w:rsidRPr="00E01D56" w:rsidRDefault="00E01D56" w:rsidP="00E01D56">
      <w:pPr>
        <w:rPr>
          <w:rFonts w:ascii="Arial" w:hAnsi="Arial" w:cs="Arial"/>
        </w:rPr>
      </w:pPr>
    </w:p>
    <w:p w14:paraId="21AF1558" w14:textId="77777777" w:rsidR="00045E3A" w:rsidRPr="00045E3A" w:rsidRDefault="00045E3A" w:rsidP="00045E3A">
      <w:pPr>
        <w:numPr>
          <w:ilvl w:val="0"/>
          <w:numId w:val="13"/>
        </w:numPr>
        <w:shd w:val="clear" w:color="auto" w:fill="FFFFFF"/>
        <w:rPr>
          <w:rFonts w:ascii="Arial" w:hAnsi="Arial" w:cs="Arial"/>
        </w:rPr>
      </w:pPr>
      <w:r w:rsidRPr="00045E3A">
        <w:rPr>
          <w:rFonts w:ascii="Arial" w:hAnsi="Arial" w:cs="Arial"/>
        </w:rPr>
        <w:t>unreasonably demanding (e.g. requesting large volumes of information, asking for responses within a short space of time, refusing to speak to an individual or insisting on speaking with another)</w:t>
      </w:r>
    </w:p>
    <w:p w14:paraId="54D29275" w14:textId="77777777" w:rsidR="00045E3A" w:rsidRPr="00045E3A" w:rsidRDefault="00045E3A" w:rsidP="00045E3A">
      <w:pPr>
        <w:numPr>
          <w:ilvl w:val="0"/>
          <w:numId w:val="13"/>
        </w:numPr>
        <w:shd w:val="clear" w:color="auto" w:fill="FFFFFF"/>
        <w:rPr>
          <w:rFonts w:ascii="Arial" w:hAnsi="Arial" w:cs="Arial"/>
        </w:rPr>
      </w:pPr>
      <w:r w:rsidRPr="00045E3A">
        <w:rPr>
          <w:rFonts w:ascii="Arial" w:hAnsi="Arial" w:cs="Arial"/>
        </w:rPr>
        <w:lastRenderedPageBreak/>
        <w:t>unreasonably persistent (refusing to accept the answer that has been provided, continuing to raise the same subject matter without providing any new evidence, continuously adding to, or changing the subject matter of the complaint)</w:t>
      </w:r>
    </w:p>
    <w:p w14:paraId="2D4962E7" w14:textId="77777777" w:rsidR="00045E3A" w:rsidRPr="00045E3A" w:rsidRDefault="00045E3A" w:rsidP="00045E3A">
      <w:pPr>
        <w:numPr>
          <w:ilvl w:val="0"/>
          <w:numId w:val="13"/>
        </w:numPr>
        <w:shd w:val="clear" w:color="auto" w:fill="FFFFFF"/>
        <w:rPr>
          <w:rFonts w:ascii="Arial" w:hAnsi="Arial" w:cs="Arial"/>
        </w:rPr>
      </w:pPr>
      <w:r w:rsidRPr="00045E3A">
        <w:rPr>
          <w:rFonts w:ascii="Arial" w:hAnsi="Arial" w:cs="Arial"/>
        </w:rPr>
        <w:t>verbally abusive, aggressive or violent and/or uses hateful language (including derogatory remarks, rudeness, inflammatory allegations and threats of violence)</w:t>
      </w:r>
    </w:p>
    <w:p w14:paraId="73640DEF" w14:textId="77777777" w:rsidR="00045E3A" w:rsidRPr="00045E3A" w:rsidRDefault="00045E3A" w:rsidP="00045E3A">
      <w:pPr>
        <w:numPr>
          <w:ilvl w:val="0"/>
          <w:numId w:val="13"/>
        </w:numPr>
        <w:shd w:val="clear" w:color="auto" w:fill="FFFFFF"/>
        <w:rPr>
          <w:rFonts w:ascii="Arial" w:hAnsi="Arial" w:cs="Arial"/>
        </w:rPr>
      </w:pPr>
      <w:r w:rsidRPr="00045E3A">
        <w:rPr>
          <w:rFonts w:ascii="Arial" w:hAnsi="Arial" w:cs="Arial"/>
        </w:rPr>
        <w:t>overloading Framework with letters, calls, emails or contact via social media (this could include the frequency of contact, the volume of correspondence received or the frequency and length of telephone calls)</w:t>
      </w:r>
    </w:p>
    <w:p w14:paraId="607777BE" w14:textId="77777777" w:rsidR="00045E3A" w:rsidRPr="00045E3A" w:rsidRDefault="00045E3A" w:rsidP="00045E3A">
      <w:pPr>
        <w:shd w:val="clear" w:color="auto" w:fill="FFFFFF"/>
        <w:ind w:left="720"/>
        <w:rPr>
          <w:rFonts w:ascii="Arial" w:hAnsi="Arial" w:cs="Arial"/>
        </w:rPr>
      </w:pPr>
    </w:p>
    <w:p w14:paraId="62399FD8" w14:textId="564131DF" w:rsidR="00045E3A" w:rsidRPr="00E01D56" w:rsidRDefault="00045E3A" w:rsidP="00E01D56">
      <w:pPr>
        <w:pStyle w:val="ListParagraph"/>
        <w:numPr>
          <w:ilvl w:val="0"/>
          <w:numId w:val="29"/>
        </w:numPr>
        <w:rPr>
          <w:rFonts w:ascii="Arial" w:hAnsi="Arial" w:cs="Arial"/>
        </w:rPr>
      </w:pPr>
      <w:r w:rsidRPr="00E01D56">
        <w:rPr>
          <w:rFonts w:ascii="Arial" w:hAnsi="Arial" w:cs="Arial"/>
        </w:rPr>
        <w:t>When Framework have placed restrictions on residents because of their behaviour this will be recorded on our systems and kept under regular review.</w:t>
      </w:r>
    </w:p>
    <w:p w14:paraId="4474F754" w14:textId="77777777" w:rsidR="00E01D56" w:rsidRPr="00E01D56" w:rsidRDefault="00E01D56" w:rsidP="00E01D56">
      <w:pPr>
        <w:rPr>
          <w:rFonts w:ascii="Arial" w:hAnsi="Arial" w:cs="Arial"/>
        </w:rPr>
      </w:pPr>
    </w:p>
    <w:p w14:paraId="57B609EB" w14:textId="77777777" w:rsidR="00045E3A" w:rsidRDefault="00045E3A" w:rsidP="00045E3A">
      <w:pPr>
        <w:rPr>
          <w:rFonts w:ascii="Arial" w:hAnsi="Arial" w:cs="Arial"/>
          <w:b/>
          <w:bCs/>
        </w:rPr>
      </w:pPr>
      <w:r w:rsidRPr="00045E3A">
        <w:rPr>
          <w:rFonts w:ascii="Arial" w:hAnsi="Arial" w:cs="Arial"/>
          <w:b/>
          <w:bCs/>
        </w:rPr>
        <w:t>10.0</w:t>
      </w:r>
      <w:r w:rsidRPr="00045E3A">
        <w:rPr>
          <w:rFonts w:ascii="Arial" w:hAnsi="Arial" w:cs="Arial"/>
          <w:b/>
          <w:bCs/>
        </w:rPr>
        <w:tab/>
        <w:t xml:space="preserve">Data protection </w:t>
      </w:r>
    </w:p>
    <w:p w14:paraId="4F4B7573" w14:textId="77777777" w:rsidR="00E01D56" w:rsidRPr="00045E3A" w:rsidRDefault="00E01D56" w:rsidP="00045E3A">
      <w:pPr>
        <w:rPr>
          <w:rFonts w:ascii="Arial" w:hAnsi="Arial" w:cs="Arial"/>
          <w:b/>
          <w:bCs/>
        </w:rPr>
      </w:pPr>
    </w:p>
    <w:p w14:paraId="7DA75E26" w14:textId="5655F038" w:rsidR="00045E3A" w:rsidRPr="00E01D56" w:rsidRDefault="00045E3A" w:rsidP="00E01D56">
      <w:pPr>
        <w:pStyle w:val="ListParagraph"/>
        <w:numPr>
          <w:ilvl w:val="0"/>
          <w:numId w:val="30"/>
        </w:numPr>
        <w:rPr>
          <w:rFonts w:ascii="Arial" w:hAnsi="Arial" w:cs="Arial"/>
        </w:rPr>
      </w:pPr>
      <w:r w:rsidRPr="00E01D56">
        <w:rPr>
          <w:rFonts w:ascii="Arial" w:hAnsi="Arial" w:cs="Arial"/>
        </w:rPr>
        <w:t xml:space="preserve">All complaints and feedback received will be dealt with confidentially and in accordance with Framework’s Data Protection Policy. This will be subject to any requirement to disclose information as required by statutory authorities, and/or as a result of legal obligations. </w:t>
      </w:r>
    </w:p>
    <w:p w14:paraId="31599FD8" w14:textId="77777777" w:rsidR="00E01D56" w:rsidRPr="00E01D56" w:rsidRDefault="00E01D56" w:rsidP="00E01D56">
      <w:pPr>
        <w:rPr>
          <w:rFonts w:ascii="Arial" w:hAnsi="Arial" w:cs="Arial"/>
        </w:rPr>
      </w:pPr>
    </w:p>
    <w:p w14:paraId="122597DF" w14:textId="7BB3E1AC" w:rsidR="00E01D56" w:rsidRPr="00E01D56" w:rsidRDefault="00045E3A" w:rsidP="00E01D56">
      <w:pPr>
        <w:pStyle w:val="ListParagraph"/>
        <w:numPr>
          <w:ilvl w:val="0"/>
          <w:numId w:val="30"/>
        </w:numPr>
        <w:rPr>
          <w:rFonts w:ascii="Arial" w:hAnsi="Arial" w:cs="Arial"/>
        </w:rPr>
      </w:pPr>
      <w:r w:rsidRPr="00E01D56">
        <w:rPr>
          <w:rFonts w:ascii="Arial" w:hAnsi="Arial" w:cs="Arial"/>
        </w:rPr>
        <w:t xml:space="preserve">Responses will not usually identify individual staff or contractors in complaint responses, as they act on behalf of Framework. </w:t>
      </w:r>
    </w:p>
    <w:p w14:paraId="124EF3B0" w14:textId="77777777" w:rsidR="00045E3A" w:rsidRPr="00045E3A" w:rsidRDefault="00045E3A" w:rsidP="00045E3A">
      <w:pPr>
        <w:rPr>
          <w:rFonts w:ascii="Arial" w:hAnsi="Arial" w:cs="Arial"/>
        </w:rPr>
      </w:pPr>
      <w:r w:rsidRPr="00045E3A">
        <w:rPr>
          <w:rFonts w:ascii="Arial" w:hAnsi="Arial" w:cs="Arial"/>
        </w:rPr>
        <w:tab/>
      </w:r>
    </w:p>
    <w:p w14:paraId="79E75025" w14:textId="77777777" w:rsidR="00045E3A" w:rsidRDefault="00045E3A" w:rsidP="00045E3A">
      <w:pPr>
        <w:rPr>
          <w:rFonts w:ascii="Arial" w:hAnsi="Arial" w:cs="Arial"/>
          <w:b/>
          <w:bCs/>
        </w:rPr>
      </w:pPr>
      <w:r w:rsidRPr="00045E3A">
        <w:rPr>
          <w:rFonts w:ascii="Arial" w:hAnsi="Arial" w:cs="Arial"/>
          <w:b/>
          <w:bCs/>
        </w:rPr>
        <w:t>11.0</w:t>
      </w:r>
      <w:r w:rsidRPr="00045E3A">
        <w:rPr>
          <w:rFonts w:ascii="Arial" w:hAnsi="Arial" w:cs="Arial"/>
          <w:b/>
          <w:bCs/>
        </w:rPr>
        <w:tab/>
        <w:t xml:space="preserve">Feedback from Complaints </w:t>
      </w:r>
    </w:p>
    <w:p w14:paraId="028A3043" w14:textId="77777777" w:rsidR="00E01D56" w:rsidRPr="00045E3A" w:rsidRDefault="00E01D56" w:rsidP="00045E3A">
      <w:pPr>
        <w:rPr>
          <w:rFonts w:ascii="Arial" w:hAnsi="Arial" w:cs="Arial"/>
          <w:b/>
          <w:bCs/>
        </w:rPr>
      </w:pPr>
    </w:p>
    <w:p w14:paraId="26A8D9E3" w14:textId="36BB99AB" w:rsidR="00E01D56" w:rsidRPr="00E01D56" w:rsidRDefault="00045E3A" w:rsidP="00E01D56">
      <w:pPr>
        <w:pStyle w:val="ListParagraph"/>
        <w:numPr>
          <w:ilvl w:val="0"/>
          <w:numId w:val="31"/>
        </w:numPr>
        <w:rPr>
          <w:rFonts w:ascii="Arial" w:hAnsi="Arial" w:cs="Arial"/>
        </w:rPr>
      </w:pPr>
      <w:r w:rsidRPr="00E01D56">
        <w:rPr>
          <w:rFonts w:ascii="Arial" w:hAnsi="Arial" w:cs="Arial"/>
        </w:rPr>
        <w:t xml:space="preserve">We will seek feedback from residents and service users about our complaint handling through annual perception surveys and other appropriate means. </w:t>
      </w:r>
    </w:p>
    <w:p w14:paraId="39FA97E6" w14:textId="4A34842C" w:rsidR="00045E3A" w:rsidRPr="00E01D56" w:rsidRDefault="00045E3A" w:rsidP="00E01D56">
      <w:pPr>
        <w:rPr>
          <w:rFonts w:ascii="Arial" w:hAnsi="Arial" w:cs="Arial"/>
        </w:rPr>
      </w:pPr>
    </w:p>
    <w:p w14:paraId="10E8E5F4" w14:textId="07E160E8" w:rsidR="00E01D56" w:rsidRPr="00E01D56" w:rsidRDefault="00045E3A" w:rsidP="00E01D56">
      <w:pPr>
        <w:pStyle w:val="ListParagraph"/>
        <w:numPr>
          <w:ilvl w:val="0"/>
          <w:numId w:val="31"/>
        </w:numPr>
        <w:rPr>
          <w:rFonts w:ascii="Arial" w:hAnsi="Arial" w:cs="Arial"/>
        </w:rPr>
      </w:pPr>
      <w:r w:rsidRPr="00E01D56">
        <w:rPr>
          <w:rFonts w:ascii="Arial" w:hAnsi="Arial" w:cs="Arial"/>
        </w:rPr>
        <w:t xml:space="preserve">We will share our complaints performance with residents as part of an annual resident report, including giving examples of when we have changed our practice, procedures and policies as a result of resident feedback. </w:t>
      </w:r>
    </w:p>
    <w:p w14:paraId="2FDEC3C3" w14:textId="77777777" w:rsidR="00045E3A" w:rsidRPr="00045E3A" w:rsidRDefault="00045E3A" w:rsidP="00045E3A">
      <w:pPr>
        <w:rPr>
          <w:rFonts w:ascii="Arial" w:hAnsi="Arial" w:cs="Arial"/>
        </w:rPr>
      </w:pPr>
    </w:p>
    <w:p w14:paraId="1008ED94" w14:textId="77777777" w:rsidR="00045E3A" w:rsidRDefault="00045E3A" w:rsidP="00045E3A">
      <w:pPr>
        <w:rPr>
          <w:rFonts w:ascii="Arial" w:hAnsi="Arial" w:cs="Arial"/>
          <w:b/>
          <w:bCs/>
        </w:rPr>
      </w:pPr>
      <w:r w:rsidRPr="00045E3A">
        <w:rPr>
          <w:rFonts w:ascii="Arial" w:hAnsi="Arial" w:cs="Arial"/>
          <w:b/>
          <w:bCs/>
        </w:rPr>
        <w:t>12.0</w:t>
      </w:r>
      <w:r w:rsidRPr="00045E3A">
        <w:rPr>
          <w:rFonts w:ascii="Arial" w:hAnsi="Arial" w:cs="Arial"/>
          <w:b/>
          <w:bCs/>
        </w:rPr>
        <w:tab/>
        <w:t>Scrutiny of Complaints</w:t>
      </w:r>
    </w:p>
    <w:p w14:paraId="3B033DDB" w14:textId="77777777" w:rsidR="00E01D56" w:rsidRPr="00045E3A" w:rsidRDefault="00E01D56" w:rsidP="00045E3A">
      <w:pPr>
        <w:rPr>
          <w:rFonts w:ascii="Arial" w:hAnsi="Arial" w:cs="Arial"/>
          <w:b/>
          <w:bCs/>
        </w:rPr>
      </w:pPr>
    </w:p>
    <w:p w14:paraId="418F0328" w14:textId="44F26BC5" w:rsidR="00045E3A" w:rsidRPr="00E01D56" w:rsidRDefault="00045E3A" w:rsidP="00E01D56">
      <w:pPr>
        <w:pStyle w:val="ListParagraph"/>
        <w:numPr>
          <w:ilvl w:val="0"/>
          <w:numId w:val="32"/>
        </w:numPr>
        <w:rPr>
          <w:rFonts w:ascii="Arial" w:hAnsi="Arial" w:cs="Arial"/>
        </w:rPr>
      </w:pPr>
      <w:r w:rsidRPr="00E01D56">
        <w:rPr>
          <w:rFonts w:ascii="Arial" w:hAnsi="Arial" w:cs="Arial"/>
        </w:rPr>
        <w:t>Board reporting must include:</w:t>
      </w:r>
    </w:p>
    <w:p w14:paraId="7E2AA46A" w14:textId="77777777" w:rsidR="00E01D56" w:rsidRPr="00E01D56" w:rsidRDefault="00E01D56" w:rsidP="00E01D56">
      <w:pPr>
        <w:rPr>
          <w:rFonts w:ascii="Arial" w:hAnsi="Arial" w:cs="Arial"/>
        </w:rPr>
      </w:pPr>
    </w:p>
    <w:p w14:paraId="2678FECF" w14:textId="77777777" w:rsidR="00045E3A" w:rsidRPr="00045E3A" w:rsidRDefault="00045E3A" w:rsidP="00045E3A">
      <w:pPr>
        <w:pStyle w:val="ListParagraph"/>
        <w:numPr>
          <w:ilvl w:val="0"/>
          <w:numId w:val="9"/>
        </w:numPr>
        <w:spacing w:after="160" w:line="259" w:lineRule="auto"/>
        <w:contextualSpacing/>
        <w:rPr>
          <w:rFonts w:ascii="Arial" w:hAnsi="Arial" w:cs="Arial"/>
          <w:sz w:val="24"/>
          <w:szCs w:val="24"/>
        </w:rPr>
      </w:pPr>
      <w:r w:rsidRPr="00045E3A">
        <w:rPr>
          <w:rFonts w:ascii="Arial" w:hAnsi="Arial" w:cs="Arial"/>
          <w:sz w:val="24"/>
          <w:szCs w:val="24"/>
        </w:rPr>
        <w:t>Regular updates on the volume, categories and outcomes of complaints</w:t>
      </w:r>
    </w:p>
    <w:p w14:paraId="0AD4068C" w14:textId="77777777" w:rsidR="00045E3A" w:rsidRPr="00045E3A" w:rsidRDefault="00045E3A" w:rsidP="00045E3A">
      <w:pPr>
        <w:pStyle w:val="ListParagraph"/>
        <w:numPr>
          <w:ilvl w:val="0"/>
          <w:numId w:val="9"/>
        </w:numPr>
        <w:spacing w:after="160" w:line="259" w:lineRule="auto"/>
        <w:contextualSpacing/>
        <w:rPr>
          <w:rFonts w:ascii="Arial" w:hAnsi="Arial" w:cs="Arial"/>
          <w:sz w:val="24"/>
          <w:szCs w:val="24"/>
        </w:rPr>
      </w:pPr>
      <w:r w:rsidRPr="00045E3A">
        <w:rPr>
          <w:rFonts w:ascii="Arial" w:hAnsi="Arial" w:cs="Arial"/>
          <w:sz w:val="24"/>
          <w:szCs w:val="24"/>
        </w:rPr>
        <w:t>Analysis of Framework’s compliance with this procedure (our ‘complaint handling performance’)</w:t>
      </w:r>
    </w:p>
    <w:p w14:paraId="030BD6F2" w14:textId="77777777" w:rsidR="00045E3A" w:rsidRPr="00045E3A" w:rsidRDefault="00045E3A" w:rsidP="00045E3A">
      <w:pPr>
        <w:pStyle w:val="ListParagraph"/>
        <w:numPr>
          <w:ilvl w:val="0"/>
          <w:numId w:val="9"/>
        </w:numPr>
        <w:spacing w:after="160" w:line="259" w:lineRule="auto"/>
        <w:contextualSpacing/>
        <w:rPr>
          <w:rFonts w:ascii="Arial" w:hAnsi="Arial" w:cs="Arial"/>
          <w:sz w:val="24"/>
          <w:szCs w:val="24"/>
        </w:rPr>
      </w:pPr>
      <w:r w:rsidRPr="00045E3A">
        <w:rPr>
          <w:rFonts w:ascii="Arial" w:hAnsi="Arial" w:cs="Arial"/>
          <w:sz w:val="24"/>
          <w:szCs w:val="24"/>
        </w:rPr>
        <w:t>Regular reviews of issues and trends arising from complaints</w:t>
      </w:r>
    </w:p>
    <w:p w14:paraId="7841AA39" w14:textId="77777777" w:rsidR="00045E3A" w:rsidRPr="00045E3A" w:rsidRDefault="00045E3A" w:rsidP="00045E3A">
      <w:pPr>
        <w:pStyle w:val="ListParagraph"/>
        <w:numPr>
          <w:ilvl w:val="0"/>
          <w:numId w:val="9"/>
        </w:numPr>
        <w:spacing w:after="160" w:line="259" w:lineRule="auto"/>
        <w:contextualSpacing/>
        <w:rPr>
          <w:rFonts w:ascii="Arial" w:hAnsi="Arial" w:cs="Arial"/>
          <w:sz w:val="24"/>
          <w:szCs w:val="24"/>
        </w:rPr>
      </w:pPr>
      <w:r w:rsidRPr="00045E3A">
        <w:rPr>
          <w:rFonts w:ascii="Arial" w:hAnsi="Arial" w:cs="Arial"/>
          <w:sz w:val="24"/>
          <w:szCs w:val="24"/>
        </w:rPr>
        <w:t>Regular updates on the outcomes of Housing Ombudsman investigations and progress made in relation to any findings of maladministration</w:t>
      </w:r>
    </w:p>
    <w:p w14:paraId="0A2C4247" w14:textId="77777777" w:rsidR="00045E3A" w:rsidRPr="00045E3A" w:rsidRDefault="00045E3A" w:rsidP="00045E3A">
      <w:pPr>
        <w:pStyle w:val="ListParagraph"/>
        <w:numPr>
          <w:ilvl w:val="0"/>
          <w:numId w:val="9"/>
        </w:numPr>
        <w:spacing w:after="160" w:line="259" w:lineRule="auto"/>
        <w:contextualSpacing/>
        <w:rPr>
          <w:rFonts w:ascii="Arial" w:hAnsi="Arial" w:cs="Arial"/>
          <w:sz w:val="24"/>
          <w:szCs w:val="24"/>
        </w:rPr>
      </w:pPr>
      <w:r w:rsidRPr="00045E3A">
        <w:rPr>
          <w:rFonts w:ascii="Arial" w:hAnsi="Arial" w:cs="Arial"/>
          <w:sz w:val="24"/>
          <w:szCs w:val="24"/>
        </w:rPr>
        <w:t>The annual complaints performance and service performance report which will include:</w:t>
      </w:r>
    </w:p>
    <w:p w14:paraId="5EF741AF" w14:textId="77777777" w:rsidR="00045E3A" w:rsidRPr="00045E3A" w:rsidRDefault="00045E3A" w:rsidP="00045E3A">
      <w:pPr>
        <w:pStyle w:val="TableParagraph"/>
        <w:numPr>
          <w:ilvl w:val="0"/>
          <w:numId w:val="15"/>
        </w:numPr>
        <w:tabs>
          <w:tab w:val="left" w:pos="827"/>
        </w:tabs>
        <w:ind w:right="478"/>
        <w:rPr>
          <w:sz w:val="24"/>
          <w:szCs w:val="24"/>
        </w:rPr>
      </w:pPr>
      <w:r w:rsidRPr="00045E3A">
        <w:rPr>
          <w:sz w:val="24"/>
          <w:szCs w:val="24"/>
        </w:rPr>
        <w:lastRenderedPageBreak/>
        <w:t>the annual self-assessment against this Code to ensure their complaint</w:t>
      </w:r>
      <w:r w:rsidRPr="00045E3A">
        <w:rPr>
          <w:spacing w:val="-9"/>
          <w:sz w:val="24"/>
          <w:szCs w:val="24"/>
        </w:rPr>
        <w:t xml:space="preserve"> </w:t>
      </w:r>
      <w:r w:rsidRPr="00045E3A">
        <w:rPr>
          <w:sz w:val="24"/>
          <w:szCs w:val="24"/>
        </w:rPr>
        <w:t>handling</w:t>
      </w:r>
      <w:r w:rsidRPr="00045E3A">
        <w:rPr>
          <w:spacing w:val="-10"/>
          <w:sz w:val="24"/>
          <w:szCs w:val="24"/>
        </w:rPr>
        <w:t xml:space="preserve"> </w:t>
      </w:r>
      <w:r w:rsidRPr="00045E3A">
        <w:rPr>
          <w:sz w:val="24"/>
          <w:szCs w:val="24"/>
        </w:rPr>
        <w:t>policy</w:t>
      </w:r>
      <w:r w:rsidRPr="00045E3A">
        <w:rPr>
          <w:spacing w:val="-10"/>
          <w:sz w:val="24"/>
          <w:szCs w:val="24"/>
        </w:rPr>
        <w:t xml:space="preserve"> </w:t>
      </w:r>
      <w:r w:rsidRPr="00045E3A">
        <w:rPr>
          <w:sz w:val="24"/>
          <w:szCs w:val="24"/>
        </w:rPr>
        <w:t>remains</w:t>
      </w:r>
      <w:r w:rsidRPr="00045E3A">
        <w:rPr>
          <w:spacing w:val="-11"/>
          <w:sz w:val="24"/>
          <w:szCs w:val="24"/>
        </w:rPr>
        <w:t xml:space="preserve"> </w:t>
      </w:r>
      <w:r w:rsidRPr="00045E3A">
        <w:rPr>
          <w:sz w:val="24"/>
          <w:szCs w:val="24"/>
        </w:rPr>
        <w:t>in line with its requirements.</w:t>
      </w:r>
    </w:p>
    <w:p w14:paraId="4E9FB0A3" w14:textId="77777777" w:rsidR="00045E3A" w:rsidRPr="00045E3A" w:rsidRDefault="00045E3A" w:rsidP="00045E3A">
      <w:pPr>
        <w:pStyle w:val="TableParagraph"/>
        <w:numPr>
          <w:ilvl w:val="0"/>
          <w:numId w:val="15"/>
        </w:numPr>
        <w:tabs>
          <w:tab w:val="left" w:pos="827"/>
        </w:tabs>
        <w:ind w:right="277"/>
        <w:rPr>
          <w:sz w:val="24"/>
          <w:szCs w:val="24"/>
        </w:rPr>
      </w:pPr>
      <w:r w:rsidRPr="00045E3A">
        <w:rPr>
          <w:sz w:val="24"/>
          <w:szCs w:val="24"/>
        </w:rPr>
        <w:t>a qualitative and quantitative analysis of the landlord’s complaint handling performance. This must also include a summary of the types of complaints</w:t>
      </w:r>
      <w:r w:rsidRPr="00045E3A">
        <w:rPr>
          <w:spacing w:val="-8"/>
          <w:sz w:val="24"/>
          <w:szCs w:val="24"/>
        </w:rPr>
        <w:t xml:space="preserve"> </w:t>
      </w:r>
      <w:r w:rsidRPr="00045E3A">
        <w:rPr>
          <w:sz w:val="24"/>
          <w:szCs w:val="24"/>
        </w:rPr>
        <w:t>the</w:t>
      </w:r>
      <w:r w:rsidRPr="00045E3A">
        <w:rPr>
          <w:spacing w:val="-8"/>
          <w:sz w:val="24"/>
          <w:szCs w:val="24"/>
        </w:rPr>
        <w:t xml:space="preserve"> </w:t>
      </w:r>
      <w:r w:rsidRPr="00045E3A">
        <w:rPr>
          <w:sz w:val="24"/>
          <w:szCs w:val="24"/>
        </w:rPr>
        <w:t>landlord</w:t>
      </w:r>
      <w:r w:rsidRPr="00045E3A">
        <w:rPr>
          <w:spacing w:val="-8"/>
          <w:sz w:val="24"/>
          <w:szCs w:val="24"/>
        </w:rPr>
        <w:t xml:space="preserve"> </w:t>
      </w:r>
      <w:r w:rsidRPr="00045E3A">
        <w:rPr>
          <w:sz w:val="24"/>
          <w:szCs w:val="24"/>
        </w:rPr>
        <w:t>has</w:t>
      </w:r>
      <w:r w:rsidRPr="00045E3A">
        <w:rPr>
          <w:spacing w:val="-8"/>
          <w:sz w:val="24"/>
          <w:szCs w:val="24"/>
        </w:rPr>
        <w:t xml:space="preserve"> </w:t>
      </w:r>
      <w:r w:rsidRPr="00045E3A">
        <w:rPr>
          <w:sz w:val="24"/>
          <w:szCs w:val="24"/>
        </w:rPr>
        <w:t>refused</w:t>
      </w:r>
      <w:r w:rsidRPr="00045E3A">
        <w:rPr>
          <w:spacing w:val="-8"/>
          <w:sz w:val="24"/>
          <w:szCs w:val="24"/>
        </w:rPr>
        <w:t xml:space="preserve"> </w:t>
      </w:r>
      <w:r w:rsidRPr="00045E3A">
        <w:rPr>
          <w:sz w:val="24"/>
          <w:szCs w:val="24"/>
        </w:rPr>
        <w:t xml:space="preserve">to </w:t>
      </w:r>
      <w:r w:rsidRPr="00045E3A">
        <w:rPr>
          <w:spacing w:val="-2"/>
          <w:sz w:val="24"/>
          <w:szCs w:val="24"/>
        </w:rPr>
        <w:t>accept;</w:t>
      </w:r>
    </w:p>
    <w:p w14:paraId="5F4843CA" w14:textId="77777777" w:rsidR="00045E3A" w:rsidRPr="00045E3A" w:rsidRDefault="00045E3A" w:rsidP="00045E3A">
      <w:pPr>
        <w:pStyle w:val="TableParagraph"/>
        <w:numPr>
          <w:ilvl w:val="0"/>
          <w:numId w:val="15"/>
        </w:numPr>
        <w:tabs>
          <w:tab w:val="left" w:pos="827"/>
        </w:tabs>
        <w:ind w:right="306"/>
        <w:rPr>
          <w:sz w:val="24"/>
          <w:szCs w:val="24"/>
        </w:rPr>
      </w:pPr>
      <w:r w:rsidRPr="00045E3A">
        <w:rPr>
          <w:sz w:val="24"/>
          <w:szCs w:val="24"/>
        </w:rPr>
        <w:t>any</w:t>
      </w:r>
      <w:r w:rsidRPr="00045E3A">
        <w:rPr>
          <w:spacing w:val="-14"/>
          <w:sz w:val="24"/>
          <w:szCs w:val="24"/>
        </w:rPr>
        <w:t xml:space="preserve"> </w:t>
      </w:r>
      <w:r w:rsidRPr="00045E3A">
        <w:rPr>
          <w:sz w:val="24"/>
          <w:szCs w:val="24"/>
        </w:rPr>
        <w:t>findings</w:t>
      </w:r>
      <w:r w:rsidRPr="00045E3A">
        <w:rPr>
          <w:spacing w:val="-14"/>
          <w:sz w:val="24"/>
          <w:szCs w:val="24"/>
        </w:rPr>
        <w:t xml:space="preserve"> </w:t>
      </w:r>
      <w:r w:rsidRPr="00045E3A">
        <w:rPr>
          <w:sz w:val="24"/>
          <w:szCs w:val="24"/>
        </w:rPr>
        <w:t>of</w:t>
      </w:r>
      <w:r w:rsidRPr="00045E3A">
        <w:rPr>
          <w:spacing w:val="-13"/>
          <w:sz w:val="24"/>
          <w:szCs w:val="24"/>
        </w:rPr>
        <w:t xml:space="preserve"> </w:t>
      </w:r>
      <w:r w:rsidRPr="00045E3A">
        <w:rPr>
          <w:sz w:val="24"/>
          <w:szCs w:val="24"/>
        </w:rPr>
        <w:t>non-compliance with this Code by the Ombudsman;</w:t>
      </w:r>
    </w:p>
    <w:p w14:paraId="725D8FC5" w14:textId="77777777" w:rsidR="00045E3A" w:rsidRPr="00045E3A" w:rsidRDefault="00045E3A" w:rsidP="00045E3A">
      <w:pPr>
        <w:pStyle w:val="TableParagraph"/>
        <w:numPr>
          <w:ilvl w:val="0"/>
          <w:numId w:val="15"/>
        </w:numPr>
        <w:tabs>
          <w:tab w:val="left" w:pos="827"/>
        </w:tabs>
        <w:ind w:right="210"/>
        <w:rPr>
          <w:sz w:val="24"/>
          <w:szCs w:val="24"/>
        </w:rPr>
      </w:pPr>
      <w:r w:rsidRPr="00045E3A">
        <w:rPr>
          <w:sz w:val="24"/>
          <w:szCs w:val="24"/>
        </w:rPr>
        <w:t>the</w:t>
      </w:r>
      <w:r w:rsidRPr="00045E3A">
        <w:rPr>
          <w:spacing w:val="-12"/>
          <w:sz w:val="24"/>
          <w:szCs w:val="24"/>
        </w:rPr>
        <w:t xml:space="preserve"> </w:t>
      </w:r>
      <w:r w:rsidRPr="00045E3A">
        <w:rPr>
          <w:sz w:val="24"/>
          <w:szCs w:val="24"/>
        </w:rPr>
        <w:t>service</w:t>
      </w:r>
      <w:r w:rsidRPr="00045E3A">
        <w:rPr>
          <w:spacing w:val="-12"/>
          <w:sz w:val="24"/>
          <w:szCs w:val="24"/>
        </w:rPr>
        <w:t xml:space="preserve"> </w:t>
      </w:r>
      <w:r w:rsidRPr="00045E3A">
        <w:rPr>
          <w:sz w:val="24"/>
          <w:szCs w:val="24"/>
        </w:rPr>
        <w:t>improvements</w:t>
      </w:r>
      <w:r w:rsidRPr="00045E3A">
        <w:rPr>
          <w:spacing w:val="-12"/>
          <w:sz w:val="24"/>
          <w:szCs w:val="24"/>
        </w:rPr>
        <w:t xml:space="preserve"> </w:t>
      </w:r>
      <w:r w:rsidRPr="00045E3A">
        <w:rPr>
          <w:sz w:val="24"/>
          <w:szCs w:val="24"/>
        </w:rPr>
        <w:t xml:space="preserve">made as a result of the learning from </w:t>
      </w:r>
      <w:r w:rsidRPr="00045E3A">
        <w:rPr>
          <w:spacing w:val="-2"/>
          <w:sz w:val="24"/>
          <w:szCs w:val="24"/>
        </w:rPr>
        <w:t>complaints;</w:t>
      </w:r>
    </w:p>
    <w:p w14:paraId="0A616E48" w14:textId="77777777" w:rsidR="00045E3A" w:rsidRPr="00045E3A" w:rsidRDefault="00045E3A" w:rsidP="00045E3A">
      <w:pPr>
        <w:pStyle w:val="TableParagraph"/>
        <w:numPr>
          <w:ilvl w:val="0"/>
          <w:numId w:val="15"/>
        </w:numPr>
        <w:tabs>
          <w:tab w:val="left" w:pos="827"/>
        </w:tabs>
        <w:ind w:right="676"/>
        <w:rPr>
          <w:sz w:val="24"/>
          <w:szCs w:val="24"/>
        </w:rPr>
      </w:pPr>
      <w:r w:rsidRPr="00045E3A">
        <w:rPr>
          <w:sz w:val="24"/>
          <w:szCs w:val="24"/>
        </w:rPr>
        <w:t>any</w:t>
      </w:r>
      <w:r w:rsidRPr="00045E3A">
        <w:rPr>
          <w:spacing w:val="-10"/>
          <w:sz w:val="24"/>
          <w:szCs w:val="24"/>
        </w:rPr>
        <w:t xml:space="preserve"> </w:t>
      </w:r>
      <w:r w:rsidRPr="00045E3A">
        <w:rPr>
          <w:sz w:val="24"/>
          <w:szCs w:val="24"/>
        </w:rPr>
        <w:t>annual</w:t>
      </w:r>
      <w:r w:rsidRPr="00045E3A">
        <w:rPr>
          <w:spacing w:val="-9"/>
          <w:sz w:val="24"/>
          <w:szCs w:val="24"/>
        </w:rPr>
        <w:t xml:space="preserve"> </w:t>
      </w:r>
      <w:r w:rsidRPr="00045E3A">
        <w:rPr>
          <w:sz w:val="24"/>
          <w:szCs w:val="24"/>
        </w:rPr>
        <w:t>report</w:t>
      </w:r>
      <w:r w:rsidRPr="00045E3A">
        <w:rPr>
          <w:spacing w:val="-9"/>
          <w:sz w:val="24"/>
          <w:szCs w:val="24"/>
        </w:rPr>
        <w:t xml:space="preserve"> </w:t>
      </w:r>
      <w:r w:rsidRPr="00045E3A">
        <w:rPr>
          <w:sz w:val="24"/>
          <w:szCs w:val="24"/>
        </w:rPr>
        <w:t>about</w:t>
      </w:r>
      <w:r w:rsidRPr="00045E3A">
        <w:rPr>
          <w:spacing w:val="-9"/>
          <w:sz w:val="24"/>
          <w:szCs w:val="24"/>
        </w:rPr>
        <w:t xml:space="preserve"> </w:t>
      </w:r>
      <w:r w:rsidRPr="00045E3A">
        <w:rPr>
          <w:sz w:val="24"/>
          <w:szCs w:val="24"/>
        </w:rPr>
        <w:t>the landlord’s performance from the Ombudsman; and</w:t>
      </w:r>
    </w:p>
    <w:p w14:paraId="75E69494" w14:textId="5CAB34C9" w:rsidR="00E01D56" w:rsidRDefault="00045E3A" w:rsidP="00E01D56">
      <w:pPr>
        <w:pStyle w:val="ListParagraph"/>
        <w:numPr>
          <w:ilvl w:val="0"/>
          <w:numId w:val="15"/>
        </w:numPr>
        <w:spacing w:after="160" w:line="259" w:lineRule="auto"/>
        <w:contextualSpacing/>
        <w:rPr>
          <w:rFonts w:ascii="Arial" w:hAnsi="Arial" w:cs="Arial"/>
          <w:sz w:val="24"/>
          <w:szCs w:val="24"/>
        </w:rPr>
      </w:pPr>
      <w:r w:rsidRPr="00045E3A">
        <w:rPr>
          <w:rFonts w:ascii="Arial" w:hAnsi="Arial" w:cs="Arial"/>
          <w:sz w:val="24"/>
          <w:szCs w:val="24"/>
        </w:rPr>
        <w:t>any other relevant reports or publications produced by the Ombudsman</w:t>
      </w:r>
      <w:r w:rsidRPr="00045E3A">
        <w:rPr>
          <w:rFonts w:ascii="Arial" w:hAnsi="Arial" w:cs="Arial"/>
          <w:spacing w:val="-7"/>
          <w:sz w:val="24"/>
          <w:szCs w:val="24"/>
        </w:rPr>
        <w:t xml:space="preserve"> </w:t>
      </w:r>
      <w:r w:rsidRPr="00045E3A">
        <w:rPr>
          <w:rFonts w:ascii="Arial" w:hAnsi="Arial" w:cs="Arial"/>
          <w:sz w:val="24"/>
          <w:szCs w:val="24"/>
        </w:rPr>
        <w:t>in</w:t>
      </w:r>
      <w:r w:rsidRPr="00045E3A">
        <w:rPr>
          <w:rFonts w:ascii="Arial" w:hAnsi="Arial" w:cs="Arial"/>
          <w:spacing w:val="-7"/>
          <w:sz w:val="24"/>
          <w:szCs w:val="24"/>
        </w:rPr>
        <w:t xml:space="preserve"> </w:t>
      </w:r>
      <w:r w:rsidRPr="00045E3A">
        <w:rPr>
          <w:rFonts w:ascii="Arial" w:hAnsi="Arial" w:cs="Arial"/>
          <w:sz w:val="24"/>
          <w:szCs w:val="24"/>
        </w:rPr>
        <w:t>relation</w:t>
      </w:r>
      <w:r w:rsidRPr="00045E3A">
        <w:rPr>
          <w:rFonts w:ascii="Arial" w:hAnsi="Arial" w:cs="Arial"/>
          <w:spacing w:val="-7"/>
          <w:sz w:val="24"/>
          <w:szCs w:val="24"/>
        </w:rPr>
        <w:t xml:space="preserve"> </w:t>
      </w:r>
      <w:r w:rsidRPr="00045E3A">
        <w:rPr>
          <w:rFonts w:ascii="Arial" w:hAnsi="Arial" w:cs="Arial"/>
          <w:sz w:val="24"/>
          <w:szCs w:val="24"/>
        </w:rPr>
        <w:t>to</w:t>
      </w:r>
      <w:r w:rsidRPr="00045E3A">
        <w:rPr>
          <w:rFonts w:ascii="Arial" w:hAnsi="Arial" w:cs="Arial"/>
          <w:spacing w:val="-7"/>
          <w:sz w:val="24"/>
          <w:szCs w:val="24"/>
        </w:rPr>
        <w:t xml:space="preserve"> </w:t>
      </w:r>
      <w:r w:rsidRPr="00045E3A">
        <w:rPr>
          <w:rFonts w:ascii="Arial" w:hAnsi="Arial" w:cs="Arial"/>
          <w:sz w:val="24"/>
          <w:szCs w:val="24"/>
        </w:rPr>
        <w:t>the</w:t>
      </w:r>
      <w:r w:rsidRPr="00045E3A">
        <w:rPr>
          <w:rFonts w:ascii="Arial" w:hAnsi="Arial" w:cs="Arial"/>
          <w:spacing w:val="-7"/>
          <w:sz w:val="24"/>
          <w:szCs w:val="24"/>
        </w:rPr>
        <w:t xml:space="preserve"> </w:t>
      </w:r>
      <w:r w:rsidRPr="00045E3A">
        <w:rPr>
          <w:rFonts w:ascii="Arial" w:hAnsi="Arial" w:cs="Arial"/>
          <w:sz w:val="24"/>
          <w:szCs w:val="24"/>
        </w:rPr>
        <w:t>work</w:t>
      </w:r>
      <w:r w:rsidRPr="00045E3A">
        <w:rPr>
          <w:rFonts w:ascii="Arial" w:hAnsi="Arial" w:cs="Arial"/>
          <w:spacing w:val="-7"/>
          <w:sz w:val="24"/>
          <w:szCs w:val="24"/>
        </w:rPr>
        <w:t xml:space="preserve"> </w:t>
      </w:r>
      <w:r w:rsidRPr="00045E3A">
        <w:rPr>
          <w:rFonts w:ascii="Arial" w:hAnsi="Arial" w:cs="Arial"/>
          <w:sz w:val="24"/>
          <w:szCs w:val="24"/>
        </w:rPr>
        <w:t>of the landlord.</w:t>
      </w:r>
    </w:p>
    <w:p w14:paraId="1989D247" w14:textId="77777777" w:rsidR="00E01D56" w:rsidRPr="00E01D56" w:rsidRDefault="00E01D56" w:rsidP="00E01D56">
      <w:pPr>
        <w:pStyle w:val="ListParagraph"/>
        <w:spacing w:after="160" w:line="259" w:lineRule="auto"/>
        <w:ind w:left="1440"/>
        <w:contextualSpacing/>
        <w:rPr>
          <w:rFonts w:ascii="Arial" w:hAnsi="Arial" w:cs="Arial"/>
          <w:sz w:val="24"/>
          <w:szCs w:val="24"/>
        </w:rPr>
      </w:pPr>
    </w:p>
    <w:p w14:paraId="1801C7BB" w14:textId="0124B1DB" w:rsidR="00045E3A" w:rsidRPr="000D5361" w:rsidRDefault="00045E3A" w:rsidP="00E01D56">
      <w:pPr>
        <w:pStyle w:val="ListParagraph"/>
        <w:numPr>
          <w:ilvl w:val="0"/>
          <w:numId w:val="32"/>
        </w:numPr>
        <w:rPr>
          <w:rFonts w:ascii="Arial" w:hAnsi="Arial" w:cs="Arial"/>
          <w:sz w:val="24"/>
          <w:szCs w:val="24"/>
        </w:rPr>
      </w:pPr>
      <w:r w:rsidRPr="000D5361">
        <w:rPr>
          <w:rFonts w:ascii="Arial" w:hAnsi="Arial" w:cs="Arial"/>
          <w:sz w:val="24"/>
          <w:szCs w:val="24"/>
        </w:rPr>
        <w:t xml:space="preserve">We will seek feedback from residents and service users in relation to their experience of making complaints and our response as part of our drive to encourage a positive complaint and learning culture. </w:t>
      </w:r>
    </w:p>
    <w:p w14:paraId="50A5BBDB" w14:textId="77777777" w:rsidR="00E01D56" w:rsidRPr="00E01D56" w:rsidRDefault="00E01D56" w:rsidP="00E01D56">
      <w:pPr>
        <w:rPr>
          <w:rFonts w:ascii="Arial" w:hAnsi="Arial" w:cs="Arial"/>
        </w:rPr>
      </w:pPr>
    </w:p>
    <w:p w14:paraId="17580CF4" w14:textId="77777777" w:rsidR="00045E3A" w:rsidRPr="00045E3A" w:rsidRDefault="00045E3A" w:rsidP="00045E3A">
      <w:pPr>
        <w:rPr>
          <w:rFonts w:ascii="Arial" w:hAnsi="Arial" w:cs="Arial"/>
        </w:rPr>
      </w:pPr>
    </w:p>
    <w:p w14:paraId="27F5B313" w14:textId="77777777" w:rsidR="00045E3A" w:rsidRPr="00045E3A" w:rsidRDefault="00045E3A" w:rsidP="00045E3A">
      <w:pPr>
        <w:rPr>
          <w:rFonts w:ascii="Arial" w:hAnsi="Arial" w:cs="Arial"/>
        </w:rPr>
      </w:pPr>
    </w:p>
    <w:p w14:paraId="17E3AFDB" w14:textId="77777777" w:rsidR="00045E3A" w:rsidRPr="00045E3A" w:rsidRDefault="00045E3A" w:rsidP="00045E3A">
      <w:pPr>
        <w:rPr>
          <w:rFonts w:ascii="Arial" w:hAnsi="Arial" w:cs="Arial"/>
        </w:rPr>
      </w:pPr>
    </w:p>
    <w:p w14:paraId="14DE10C5" w14:textId="77777777" w:rsidR="00045E3A" w:rsidRPr="00045E3A" w:rsidRDefault="00045E3A" w:rsidP="00045E3A">
      <w:pPr>
        <w:rPr>
          <w:rFonts w:ascii="Arial" w:hAnsi="Arial" w:cs="Arial"/>
        </w:rPr>
      </w:pPr>
    </w:p>
    <w:p w14:paraId="26360F7D" w14:textId="77777777" w:rsidR="00045E3A" w:rsidRPr="00045E3A" w:rsidRDefault="00045E3A" w:rsidP="00045E3A">
      <w:pPr>
        <w:rPr>
          <w:rFonts w:ascii="Arial" w:hAnsi="Arial" w:cs="Arial"/>
        </w:rPr>
      </w:pPr>
    </w:p>
    <w:p w14:paraId="02FCF18D" w14:textId="77777777" w:rsidR="00045E3A" w:rsidRPr="00045E3A" w:rsidRDefault="00045E3A" w:rsidP="00045E3A">
      <w:pPr>
        <w:rPr>
          <w:rFonts w:ascii="Arial" w:hAnsi="Arial" w:cs="Arial"/>
        </w:rPr>
      </w:pPr>
    </w:p>
    <w:p w14:paraId="3CCB581C" w14:textId="77777777" w:rsidR="00045E3A" w:rsidRPr="00045E3A" w:rsidRDefault="00045E3A" w:rsidP="00045E3A">
      <w:pPr>
        <w:rPr>
          <w:rFonts w:ascii="Arial" w:hAnsi="Arial" w:cs="Arial"/>
        </w:rPr>
      </w:pPr>
    </w:p>
    <w:p w14:paraId="5FFFF241" w14:textId="77777777" w:rsidR="00045E3A" w:rsidRPr="00045E3A" w:rsidRDefault="00045E3A" w:rsidP="00045E3A">
      <w:pPr>
        <w:rPr>
          <w:rFonts w:ascii="Arial" w:hAnsi="Arial" w:cs="Arial"/>
        </w:rPr>
      </w:pPr>
    </w:p>
    <w:p w14:paraId="78FD8E69" w14:textId="77777777" w:rsidR="00045E3A" w:rsidRPr="00045E3A" w:rsidRDefault="00045E3A" w:rsidP="00045E3A">
      <w:pPr>
        <w:rPr>
          <w:rFonts w:ascii="Arial" w:hAnsi="Arial" w:cs="Arial"/>
        </w:rPr>
      </w:pPr>
    </w:p>
    <w:p w14:paraId="324D5A71" w14:textId="77777777" w:rsidR="00045E3A" w:rsidRPr="00045E3A" w:rsidRDefault="00045E3A" w:rsidP="00045E3A">
      <w:pPr>
        <w:rPr>
          <w:rFonts w:ascii="Arial" w:hAnsi="Arial" w:cs="Arial"/>
        </w:rPr>
      </w:pPr>
    </w:p>
    <w:p w14:paraId="5C93641C" w14:textId="77777777" w:rsidR="00045E3A" w:rsidRPr="00045E3A" w:rsidRDefault="00045E3A" w:rsidP="00045E3A">
      <w:pPr>
        <w:rPr>
          <w:rFonts w:ascii="Arial" w:hAnsi="Arial" w:cs="Arial"/>
        </w:rPr>
      </w:pPr>
    </w:p>
    <w:p w14:paraId="1D7475D1" w14:textId="77777777" w:rsidR="00045E3A" w:rsidRPr="00045E3A" w:rsidRDefault="00045E3A" w:rsidP="00045E3A">
      <w:pPr>
        <w:rPr>
          <w:rFonts w:ascii="Arial" w:hAnsi="Arial" w:cs="Arial"/>
        </w:rPr>
      </w:pPr>
    </w:p>
    <w:p w14:paraId="17D89F21" w14:textId="77777777" w:rsidR="00045E3A" w:rsidRPr="00045E3A" w:rsidRDefault="00045E3A" w:rsidP="00045E3A">
      <w:pPr>
        <w:rPr>
          <w:rFonts w:ascii="Arial" w:hAnsi="Arial" w:cs="Arial"/>
        </w:rPr>
      </w:pPr>
    </w:p>
    <w:p w14:paraId="6C5D8469" w14:textId="77777777" w:rsidR="00045E3A" w:rsidRPr="00045E3A" w:rsidRDefault="00045E3A" w:rsidP="00045E3A">
      <w:pPr>
        <w:rPr>
          <w:rFonts w:ascii="Arial" w:hAnsi="Arial" w:cs="Arial"/>
        </w:rPr>
      </w:pPr>
    </w:p>
    <w:p w14:paraId="5AAD9EAA" w14:textId="77777777" w:rsidR="00045E3A" w:rsidRPr="00045E3A" w:rsidRDefault="00045E3A" w:rsidP="00045E3A">
      <w:pPr>
        <w:rPr>
          <w:rFonts w:ascii="Arial" w:hAnsi="Arial" w:cs="Arial"/>
        </w:rPr>
      </w:pPr>
    </w:p>
    <w:p w14:paraId="51ACB699" w14:textId="77777777" w:rsidR="00045E3A" w:rsidRPr="00045E3A" w:rsidRDefault="00045E3A" w:rsidP="00045E3A">
      <w:pPr>
        <w:rPr>
          <w:rFonts w:ascii="Arial" w:hAnsi="Arial" w:cs="Arial"/>
        </w:rPr>
      </w:pPr>
    </w:p>
    <w:p w14:paraId="69E5F96D" w14:textId="77777777" w:rsidR="00045E3A" w:rsidRDefault="00045E3A" w:rsidP="00045E3A">
      <w:pPr>
        <w:rPr>
          <w:rFonts w:ascii="Arial" w:hAnsi="Arial" w:cs="Arial"/>
        </w:rPr>
      </w:pPr>
    </w:p>
    <w:p w14:paraId="594B2C1D" w14:textId="77777777" w:rsidR="000D5361" w:rsidRDefault="000D5361" w:rsidP="00045E3A">
      <w:pPr>
        <w:rPr>
          <w:rFonts w:ascii="Arial" w:hAnsi="Arial" w:cs="Arial"/>
        </w:rPr>
      </w:pPr>
    </w:p>
    <w:p w14:paraId="6F224C35" w14:textId="77777777" w:rsidR="000D5361" w:rsidRDefault="000D5361" w:rsidP="00045E3A">
      <w:pPr>
        <w:rPr>
          <w:rFonts w:ascii="Arial" w:hAnsi="Arial" w:cs="Arial"/>
        </w:rPr>
      </w:pPr>
    </w:p>
    <w:p w14:paraId="55B1D170" w14:textId="77777777" w:rsidR="000D5361" w:rsidRDefault="000D5361" w:rsidP="00045E3A">
      <w:pPr>
        <w:rPr>
          <w:rFonts w:ascii="Arial" w:hAnsi="Arial" w:cs="Arial"/>
        </w:rPr>
      </w:pPr>
    </w:p>
    <w:p w14:paraId="5DAF339D" w14:textId="77777777" w:rsidR="000D5361" w:rsidRDefault="000D5361" w:rsidP="00045E3A">
      <w:pPr>
        <w:rPr>
          <w:rFonts w:ascii="Arial" w:hAnsi="Arial" w:cs="Arial"/>
        </w:rPr>
      </w:pPr>
    </w:p>
    <w:p w14:paraId="53E95661" w14:textId="77777777" w:rsidR="000D5361" w:rsidRDefault="000D5361" w:rsidP="00045E3A">
      <w:pPr>
        <w:rPr>
          <w:rFonts w:ascii="Arial" w:hAnsi="Arial" w:cs="Arial"/>
        </w:rPr>
      </w:pPr>
    </w:p>
    <w:p w14:paraId="574D1815" w14:textId="77777777" w:rsidR="000D5361" w:rsidRDefault="000D5361" w:rsidP="00045E3A">
      <w:pPr>
        <w:rPr>
          <w:rFonts w:ascii="Arial" w:hAnsi="Arial" w:cs="Arial"/>
        </w:rPr>
      </w:pPr>
    </w:p>
    <w:p w14:paraId="2D13F343" w14:textId="77777777" w:rsidR="000D5361" w:rsidRDefault="000D5361" w:rsidP="00045E3A">
      <w:pPr>
        <w:rPr>
          <w:rFonts w:ascii="Arial" w:hAnsi="Arial" w:cs="Arial"/>
        </w:rPr>
      </w:pPr>
    </w:p>
    <w:p w14:paraId="3F3CEFB6" w14:textId="77777777" w:rsidR="000D5361" w:rsidRPr="00045E3A" w:rsidRDefault="000D5361" w:rsidP="00045E3A">
      <w:pPr>
        <w:rPr>
          <w:rFonts w:ascii="Arial" w:hAnsi="Arial" w:cs="Arial"/>
        </w:rPr>
      </w:pPr>
    </w:p>
    <w:p w14:paraId="369EAF61" w14:textId="77777777" w:rsidR="00045E3A" w:rsidRPr="00045E3A" w:rsidRDefault="00045E3A" w:rsidP="00045E3A">
      <w:pPr>
        <w:rPr>
          <w:rFonts w:ascii="Arial" w:hAnsi="Arial" w:cs="Arial"/>
        </w:rPr>
      </w:pPr>
    </w:p>
    <w:p w14:paraId="00BADB7B" w14:textId="77777777" w:rsidR="00045E3A" w:rsidRPr="00045E3A" w:rsidRDefault="00045E3A" w:rsidP="00045E3A">
      <w:pPr>
        <w:rPr>
          <w:rFonts w:ascii="Arial" w:hAnsi="Arial" w:cs="Arial"/>
        </w:rPr>
      </w:pPr>
    </w:p>
    <w:p w14:paraId="1B82BCDA" w14:textId="77777777" w:rsidR="00045E3A" w:rsidRPr="00045E3A" w:rsidRDefault="00045E3A" w:rsidP="00045E3A">
      <w:pPr>
        <w:rPr>
          <w:rFonts w:ascii="Arial" w:hAnsi="Arial" w:cs="Arial"/>
        </w:rPr>
      </w:pPr>
    </w:p>
    <w:p w14:paraId="5381C5F8" w14:textId="7EC86F61" w:rsidR="00045E3A" w:rsidRDefault="00E01D56" w:rsidP="00045E3A">
      <w:pPr>
        <w:jc w:val="center"/>
        <w:rPr>
          <w:rFonts w:ascii="Arial" w:hAnsi="Arial" w:cs="Arial"/>
          <w:b/>
          <w:bCs/>
        </w:rPr>
      </w:pPr>
      <w:r>
        <w:rPr>
          <w:rFonts w:ascii="Arial" w:hAnsi="Arial" w:cs="Arial"/>
          <w:b/>
          <w:bCs/>
        </w:rPr>
        <w:lastRenderedPageBreak/>
        <w:t>C</w:t>
      </w:r>
      <w:r w:rsidR="00045E3A" w:rsidRPr="00045E3A">
        <w:rPr>
          <w:rFonts w:ascii="Arial" w:hAnsi="Arial" w:cs="Arial"/>
          <w:b/>
          <w:bCs/>
        </w:rPr>
        <w:t>omplaint form for residents</w:t>
      </w:r>
    </w:p>
    <w:p w14:paraId="62535AF3" w14:textId="77777777" w:rsidR="00E01D56" w:rsidRPr="00045E3A" w:rsidRDefault="00E01D56" w:rsidP="00045E3A">
      <w:pPr>
        <w:jc w:val="center"/>
        <w:rPr>
          <w:rFonts w:ascii="Arial" w:hAnsi="Arial" w:cs="Arial"/>
          <w:b/>
          <w:bCs/>
        </w:rPr>
      </w:pPr>
    </w:p>
    <w:p w14:paraId="34948AAB" w14:textId="77777777" w:rsidR="00045E3A" w:rsidRDefault="00045E3A" w:rsidP="00045E3A">
      <w:pPr>
        <w:rPr>
          <w:rFonts w:ascii="Arial" w:hAnsi="Arial" w:cs="Arial"/>
          <w:i/>
          <w:iCs/>
        </w:rPr>
      </w:pPr>
      <w:r w:rsidRPr="00045E3A">
        <w:rPr>
          <w:rFonts w:ascii="Arial" w:hAnsi="Arial" w:cs="Arial"/>
          <w:i/>
          <w:iCs/>
        </w:rPr>
        <w:t>If you are a Framework resident and want to make a complaint, you can complete the complaints’ form below and give it to a member of staff, or post it to the Customer Satisfaction Manager at Framework Housing Association, Val Roberts House,  25 Gregory Boulevard, Nottingham NG7  6NX.</w:t>
      </w:r>
    </w:p>
    <w:p w14:paraId="30EF77AE" w14:textId="77777777" w:rsidR="00E01D56" w:rsidRPr="00045E3A" w:rsidRDefault="00E01D56" w:rsidP="00045E3A">
      <w:pPr>
        <w:rPr>
          <w:rFonts w:ascii="Arial" w:hAnsi="Arial" w:cs="Arial"/>
          <w:i/>
          <w:iCs/>
        </w:rPr>
      </w:pPr>
    </w:p>
    <w:p w14:paraId="41989837" w14:textId="118053A1" w:rsidR="00045E3A" w:rsidRPr="00045E3A" w:rsidRDefault="00045E3A" w:rsidP="00045E3A">
      <w:pPr>
        <w:rPr>
          <w:rFonts w:ascii="Arial" w:hAnsi="Arial" w:cs="Arial"/>
          <w:i/>
          <w:iCs/>
        </w:rPr>
      </w:pPr>
      <w:r w:rsidRPr="00045E3A">
        <w:rPr>
          <w:rFonts w:ascii="Arial" w:hAnsi="Arial" w:cs="Arial"/>
          <w:i/>
          <w:iCs/>
          <w:color w:val="333333"/>
          <w:shd w:val="clear" w:color="auto" w:fill="FFFFFF"/>
        </w:rPr>
        <w:t xml:space="preserve">You can also make a complaint by emailing </w:t>
      </w:r>
      <w:hyperlink r:id="rId8" w:history="1">
        <w:r w:rsidRPr="00045E3A">
          <w:rPr>
            <w:rStyle w:val="Hyperlink"/>
            <w:rFonts w:ascii="Arial" w:hAnsi="Arial" w:cs="Arial"/>
            <w:i/>
            <w:iCs/>
            <w:shd w:val="clear" w:color="auto" w:fill="FFFFFF"/>
          </w:rPr>
          <w:t>complaints@frameworkha.org</w:t>
        </w:r>
      </w:hyperlink>
      <w:r w:rsidRPr="00045E3A">
        <w:rPr>
          <w:rFonts w:ascii="Arial" w:hAnsi="Arial" w:cs="Arial"/>
          <w:i/>
          <w:iCs/>
          <w:color w:val="333333"/>
          <w:shd w:val="clear" w:color="auto" w:fill="FFFFFF"/>
        </w:rPr>
        <w:t xml:space="preserve">, speaking to any member of staff or by contacting head office on 0115 8417711.  </w:t>
      </w:r>
    </w:p>
    <w:p w14:paraId="16144482" w14:textId="77777777" w:rsidR="00045E3A" w:rsidRPr="00045E3A" w:rsidRDefault="00045E3A" w:rsidP="00045E3A">
      <w:pPr>
        <w:rPr>
          <w:rFonts w:ascii="Arial" w:hAnsi="Arial" w:cs="Arial"/>
          <w:b/>
          <w:bCs/>
        </w:rPr>
      </w:pPr>
    </w:p>
    <w:tbl>
      <w:tblPr>
        <w:tblStyle w:val="TableGrid"/>
        <w:tblW w:w="0" w:type="auto"/>
        <w:tblLook w:val="04A0" w:firstRow="1" w:lastRow="0" w:firstColumn="1" w:lastColumn="0" w:noHBand="0" w:noVBand="1"/>
      </w:tblPr>
      <w:tblGrid>
        <w:gridCol w:w="9062"/>
      </w:tblGrid>
      <w:tr w:rsidR="00BB2AD7" w14:paraId="313D274A" w14:textId="77777777" w:rsidTr="00BB2AD7">
        <w:tc>
          <w:tcPr>
            <w:tcW w:w="9062" w:type="dxa"/>
          </w:tcPr>
          <w:p w14:paraId="25E93D1D" w14:textId="77777777" w:rsidR="00BB2AD7" w:rsidRDefault="00BB2AD7" w:rsidP="00BB2AD7">
            <w:pPr>
              <w:pBdr>
                <w:top w:val="single" w:sz="4" w:space="1" w:color="auto"/>
                <w:left w:val="single" w:sz="4" w:space="4" w:color="auto"/>
                <w:bottom w:val="single" w:sz="4" w:space="1" w:color="auto"/>
                <w:right w:val="single" w:sz="4" w:space="4" w:color="auto"/>
                <w:between w:val="single" w:sz="4" w:space="1" w:color="auto"/>
              </w:pBdr>
              <w:rPr>
                <w:b/>
                <w:bCs/>
              </w:rPr>
            </w:pPr>
            <w:r>
              <w:rPr>
                <w:b/>
                <w:bCs/>
              </w:rPr>
              <w:t xml:space="preserve">Name </w:t>
            </w:r>
          </w:p>
          <w:p w14:paraId="6A5AA142" w14:textId="77777777" w:rsidR="00BB2AD7" w:rsidRDefault="00BB2AD7" w:rsidP="00BB2AD7">
            <w:pPr>
              <w:pBdr>
                <w:top w:val="single" w:sz="4" w:space="1" w:color="auto"/>
                <w:left w:val="single" w:sz="4" w:space="4" w:color="auto"/>
                <w:bottom w:val="single" w:sz="4" w:space="1" w:color="auto"/>
                <w:right w:val="single" w:sz="4" w:space="4" w:color="auto"/>
                <w:between w:val="single" w:sz="4" w:space="1" w:color="auto"/>
              </w:pBdr>
              <w:rPr>
                <w:b/>
                <w:bCs/>
              </w:rPr>
            </w:pPr>
            <w:r>
              <w:rPr>
                <w:b/>
                <w:bCs/>
              </w:rPr>
              <w:t>Address</w:t>
            </w:r>
          </w:p>
          <w:p w14:paraId="31E9556B" w14:textId="77777777" w:rsidR="00BB2AD7" w:rsidRDefault="00BB2AD7" w:rsidP="00BB2AD7">
            <w:pPr>
              <w:pBdr>
                <w:top w:val="single" w:sz="4" w:space="1" w:color="auto"/>
                <w:left w:val="single" w:sz="4" w:space="4" w:color="auto"/>
                <w:bottom w:val="single" w:sz="4" w:space="1" w:color="auto"/>
                <w:right w:val="single" w:sz="4" w:space="4" w:color="auto"/>
                <w:between w:val="single" w:sz="4" w:space="1" w:color="auto"/>
              </w:pBdr>
              <w:rPr>
                <w:b/>
                <w:bCs/>
              </w:rPr>
            </w:pPr>
            <w:r>
              <w:rPr>
                <w:b/>
                <w:bCs/>
              </w:rPr>
              <w:t>Phone number</w:t>
            </w:r>
          </w:p>
          <w:p w14:paraId="5F7EA7AF" w14:textId="77777777" w:rsidR="00BB2AD7" w:rsidRDefault="00BB2AD7" w:rsidP="00BB2AD7">
            <w:pPr>
              <w:pBdr>
                <w:top w:val="single" w:sz="4" w:space="1" w:color="auto"/>
                <w:left w:val="single" w:sz="4" w:space="4" w:color="auto"/>
                <w:bottom w:val="single" w:sz="4" w:space="1" w:color="auto"/>
                <w:right w:val="single" w:sz="4" w:space="4" w:color="auto"/>
                <w:between w:val="single" w:sz="4" w:space="1" w:color="auto"/>
              </w:pBdr>
              <w:rPr>
                <w:b/>
                <w:bCs/>
              </w:rPr>
            </w:pPr>
            <w:r>
              <w:rPr>
                <w:b/>
                <w:bCs/>
              </w:rPr>
              <w:t>Email Address</w:t>
            </w:r>
          </w:p>
          <w:p w14:paraId="18F3DF29" w14:textId="77777777" w:rsidR="00BB2AD7" w:rsidRDefault="00BB2AD7" w:rsidP="00BB2AD7">
            <w:pPr>
              <w:pBdr>
                <w:top w:val="single" w:sz="4" w:space="1" w:color="auto"/>
                <w:left w:val="single" w:sz="4" w:space="4" w:color="auto"/>
                <w:bottom w:val="single" w:sz="4" w:space="1" w:color="auto"/>
                <w:right w:val="single" w:sz="4" w:space="4" w:color="auto"/>
                <w:between w:val="single" w:sz="4" w:space="1" w:color="auto"/>
              </w:pBdr>
              <w:rPr>
                <w:b/>
                <w:bCs/>
              </w:rPr>
            </w:pPr>
            <w:r>
              <w:rPr>
                <w:b/>
                <w:bCs/>
              </w:rPr>
              <w:t>Preferred contact method</w:t>
            </w:r>
          </w:p>
          <w:p w14:paraId="5EC4E1AA" w14:textId="77777777" w:rsidR="00BB2AD7" w:rsidRDefault="00BB2AD7" w:rsidP="00BB2AD7">
            <w:pPr>
              <w:pBdr>
                <w:top w:val="single" w:sz="4" w:space="1" w:color="auto"/>
                <w:left w:val="single" w:sz="4" w:space="4" w:color="auto"/>
                <w:bottom w:val="single" w:sz="4" w:space="1" w:color="auto"/>
                <w:right w:val="single" w:sz="4" w:space="4" w:color="auto"/>
                <w:between w:val="single" w:sz="4" w:space="1" w:color="auto"/>
              </w:pBdr>
              <w:rPr>
                <w:b/>
                <w:bCs/>
              </w:rPr>
            </w:pPr>
            <w:r>
              <w:rPr>
                <w:b/>
                <w:bCs/>
              </w:rPr>
              <w:t>Date</w:t>
            </w:r>
          </w:p>
          <w:p w14:paraId="42121252" w14:textId="77777777" w:rsidR="00BB2AD7" w:rsidRDefault="00BB2AD7" w:rsidP="00BB2AD7">
            <w:pPr>
              <w:pBdr>
                <w:top w:val="single" w:sz="4" w:space="1" w:color="auto"/>
                <w:left w:val="single" w:sz="4" w:space="4" w:color="auto"/>
                <w:bottom w:val="single" w:sz="4" w:space="1" w:color="auto"/>
                <w:right w:val="single" w:sz="4" w:space="4" w:color="auto"/>
                <w:between w:val="single" w:sz="4" w:space="1" w:color="auto"/>
              </w:pBdr>
              <w:rPr>
                <w:b/>
                <w:bCs/>
              </w:rPr>
            </w:pPr>
            <w:r>
              <w:rPr>
                <w:b/>
                <w:bCs/>
              </w:rPr>
              <w:t>Details of your complaint</w:t>
            </w:r>
          </w:p>
          <w:p w14:paraId="5AE2289E" w14:textId="77777777" w:rsidR="00BB2AD7" w:rsidRDefault="00BB2AD7" w:rsidP="00430D6D">
            <w:pPr>
              <w:spacing w:after="120"/>
              <w:ind w:right="-686"/>
              <w:jc w:val="both"/>
              <w:rPr>
                <w:rFonts w:ascii="Arial" w:hAnsi="Arial" w:cs="Arial"/>
                <w:b/>
                <w:bCs/>
              </w:rPr>
            </w:pPr>
          </w:p>
        </w:tc>
      </w:tr>
      <w:tr w:rsidR="00BB2AD7" w14:paraId="68D353AB" w14:textId="77777777" w:rsidTr="00BB2AD7">
        <w:tc>
          <w:tcPr>
            <w:tcW w:w="9062" w:type="dxa"/>
          </w:tcPr>
          <w:p w14:paraId="12191F52" w14:textId="77777777" w:rsidR="00BB2AD7" w:rsidRDefault="00BB2AD7" w:rsidP="00430D6D">
            <w:pPr>
              <w:spacing w:after="120"/>
              <w:ind w:right="-686"/>
              <w:jc w:val="both"/>
              <w:rPr>
                <w:rFonts w:ascii="Arial" w:hAnsi="Arial" w:cs="Arial"/>
                <w:b/>
                <w:bCs/>
              </w:rPr>
            </w:pPr>
          </w:p>
        </w:tc>
      </w:tr>
      <w:tr w:rsidR="00BB2AD7" w14:paraId="721D57F2" w14:textId="77777777" w:rsidTr="00BB2AD7">
        <w:tc>
          <w:tcPr>
            <w:tcW w:w="9062" w:type="dxa"/>
          </w:tcPr>
          <w:p w14:paraId="0E3DC0E2" w14:textId="77777777" w:rsidR="00BB2AD7" w:rsidRDefault="00BB2AD7" w:rsidP="00430D6D">
            <w:pPr>
              <w:spacing w:after="120"/>
              <w:ind w:right="-686"/>
              <w:jc w:val="both"/>
              <w:rPr>
                <w:rFonts w:ascii="Arial" w:hAnsi="Arial" w:cs="Arial"/>
                <w:b/>
                <w:bCs/>
              </w:rPr>
            </w:pPr>
          </w:p>
        </w:tc>
      </w:tr>
      <w:tr w:rsidR="00BB2AD7" w14:paraId="72E106DB" w14:textId="77777777" w:rsidTr="00BB2AD7">
        <w:tc>
          <w:tcPr>
            <w:tcW w:w="9062" w:type="dxa"/>
          </w:tcPr>
          <w:p w14:paraId="6AC3C171" w14:textId="77777777" w:rsidR="00BB2AD7" w:rsidRDefault="00BB2AD7" w:rsidP="00430D6D">
            <w:pPr>
              <w:spacing w:after="120"/>
              <w:ind w:right="-686"/>
              <w:jc w:val="both"/>
              <w:rPr>
                <w:rFonts w:ascii="Arial" w:hAnsi="Arial" w:cs="Arial"/>
                <w:b/>
                <w:bCs/>
              </w:rPr>
            </w:pPr>
          </w:p>
        </w:tc>
      </w:tr>
      <w:tr w:rsidR="00BB2AD7" w14:paraId="144460EF" w14:textId="77777777" w:rsidTr="00BB2AD7">
        <w:tc>
          <w:tcPr>
            <w:tcW w:w="9062" w:type="dxa"/>
          </w:tcPr>
          <w:p w14:paraId="3DD0F499" w14:textId="77777777" w:rsidR="00BB2AD7" w:rsidRDefault="00BB2AD7" w:rsidP="00430D6D">
            <w:pPr>
              <w:spacing w:after="120"/>
              <w:ind w:right="-686"/>
              <w:jc w:val="both"/>
              <w:rPr>
                <w:rFonts w:ascii="Arial" w:hAnsi="Arial" w:cs="Arial"/>
                <w:b/>
                <w:bCs/>
              </w:rPr>
            </w:pPr>
          </w:p>
        </w:tc>
      </w:tr>
      <w:tr w:rsidR="00BB2AD7" w14:paraId="35EDB7FB" w14:textId="77777777" w:rsidTr="00BB2AD7">
        <w:tc>
          <w:tcPr>
            <w:tcW w:w="9062" w:type="dxa"/>
          </w:tcPr>
          <w:p w14:paraId="1E477204" w14:textId="77777777" w:rsidR="00BB2AD7" w:rsidRDefault="00BB2AD7" w:rsidP="00430D6D">
            <w:pPr>
              <w:spacing w:after="120"/>
              <w:ind w:right="-686"/>
              <w:jc w:val="both"/>
              <w:rPr>
                <w:rFonts w:ascii="Arial" w:hAnsi="Arial" w:cs="Arial"/>
                <w:b/>
                <w:bCs/>
              </w:rPr>
            </w:pPr>
          </w:p>
        </w:tc>
      </w:tr>
      <w:tr w:rsidR="00BB2AD7" w14:paraId="56F2AE36" w14:textId="77777777" w:rsidTr="00BB2AD7">
        <w:tc>
          <w:tcPr>
            <w:tcW w:w="9062" w:type="dxa"/>
          </w:tcPr>
          <w:p w14:paraId="7BB7D852" w14:textId="77777777" w:rsidR="00BB2AD7" w:rsidRDefault="00BB2AD7" w:rsidP="00430D6D">
            <w:pPr>
              <w:spacing w:after="120"/>
              <w:ind w:right="-686"/>
              <w:jc w:val="both"/>
              <w:rPr>
                <w:rFonts w:ascii="Arial" w:hAnsi="Arial" w:cs="Arial"/>
                <w:b/>
                <w:bCs/>
              </w:rPr>
            </w:pPr>
          </w:p>
        </w:tc>
      </w:tr>
      <w:tr w:rsidR="00BB2AD7" w14:paraId="4D8F100A" w14:textId="77777777" w:rsidTr="00BB2AD7">
        <w:tc>
          <w:tcPr>
            <w:tcW w:w="9062" w:type="dxa"/>
          </w:tcPr>
          <w:p w14:paraId="3712212A" w14:textId="77777777" w:rsidR="00BB2AD7" w:rsidRDefault="00BB2AD7" w:rsidP="00430D6D">
            <w:pPr>
              <w:spacing w:after="120"/>
              <w:ind w:right="-686"/>
              <w:jc w:val="both"/>
              <w:rPr>
                <w:rFonts w:ascii="Arial" w:hAnsi="Arial" w:cs="Arial"/>
                <w:b/>
                <w:bCs/>
              </w:rPr>
            </w:pPr>
          </w:p>
        </w:tc>
      </w:tr>
      <w:tr w:rsidR="00BB2AD7" w14:paraId="238C5FB2" w14:textId="77777777" w:rsidTr="00BB2AD7">
        <w:tc>
          <w:tcPr>
            <w:tcW w:w="9062" w:type="dxa"/>
          </w:tcPr>
          <w:p w14:paraId="716DFCE9" w14:textId="77777777" w:rsidR="00BB2AD7" w:rsidRDefault="00BB2AD7" w:rsidP="00430D6D">
            <w:pPr>
              <w:spacing w:after="120"/>
              <w:ind w:right="-686"/>
              <w:jc w:val="both"/>
              <w:rPr>
                <w:rFonts w:ascii="Arial" w:hAnsi="Arial" w:cs="Arial"/>
                <w:b/>
                <w:bCs/>
              </w:rPr>
            </w:pPr>
          </w:p>
        </w:tc>
      </w:tr>
      <w:tr w:rsidR="00BB2AD7" w14:paraId="47101AF7" w14:textId="77777777" w:rsidTr="00BB2AD7">
        <w:tc>
          <w:tcPr>
            <w:tcW w:w="9062" w:type="dxa"/>
          </w:tcPr>
          <w:p w14:paraId="40CB01C8" w14:textId="77777777" w:rsidR="00BB2AD7" w:rsidRDefault="00BB2AD7" w:rsidP="00430D6D">
            <w:pPr>
              <w:spacing w:after="120"/>
              <w:ind w:right="-686"/>
              <w:jc w:val="both"/>
              <w:rPr>
                <w:rFonts w:ascii="Arial" w:hAnsi="Arial" w:cs="Arial"/>
                <w:b/>
                <w:bCs/>
              </w:rPr>
            </w:pPr>
          </w:p>
        </w:tc>
      </w:tr>
      <w:tr w:rsidR="00BB2AD7" w14:paraId="10EAD26D" w14:textId="77777777" w:rsidTr="00BB2AD7">
        <w:tc>
          <w:tcPr>
            <w:tcW w:w="9062" w:type="dxa"/>
          </w:tcPr>
          <w:p w14:paraId="0C96D15F" w14:textId="77777777" w:rsidR="00BB2AD7" w:rsidRDefault="00BB2AD7" w:rsidP="00430D6D">
            <w:pPr>
              <w:spacing w:after="120"/>
              <w:ind w:right="-686"/>
              <w:jc w:val="both"/>
              <w:rPr>
                <w:rFonts w:ascii="Arial" w:hAnsi="Arial" w:cs="Arial"/>
                <w:b/>
                <w:bCs/>
              </w:rPr>
            </w:pPr>
          </w:p>
        </w:tc>
      </w:tr>
      <w:tr w:rsidR="00BB2AD7" w14:paraId="56E807F3" w14:textId="77777777" w:rsidTr="00BB2AD7">
        <w:tc>
          <w:tcPr>
            <w:tcW w:w="9062" w:type="dxa"/>
          </w:tcPr>
          <w:p w14:paraId="185D85F0" w14:textId="77777777" w:rsidR="00BB2AD7" w:rsidRDefault="00BB2AD7" w:rsidP="00430D6D">
            <w:pPr>
              <w:spacing w:after="120"/>
              <w:ind w:right="-686"/>
              <w:jc w:val="both"/>
              <w:rPr>
                <w:rFonts w:ascii="Arial" w:hAnsi="Arial" w:cs="Arial"/>
                <w:b/>
                <w:bCs/>
              </w:rPr>
            </w:pPr>
          </w:p>
        </w:tc>
      </w:tr>
      <w:tr w:rsidR="00BB2AD7" w14:paraId="4753572D" w14:textId="77777777" w:rsidTr="00BB2AD7">
        <w:tc>
          <w:tcPr>
            <w:tcW w:w="9062" w:type="dxa"/>
          </w:tcPr>
          <w:p w14:paraId="11B77D6C" w14:textId="77777777" w:rsidR="00BB2AD7" w:rsidRDefault="00BB2AD7" w:rsidP="00430D6D">
            <w:pPr>
              <w:spacing w:after="120"/>
              <w:ind w:right="-686"/>
              <w:jc w:val="both"/>
              <w:rPr>
                <w:rFonts w:ascii="Arial" w:hAnsi="Arial" w:cs="Arial"/>
                <w:b/>
                <w:bCs/>
              </w:rPr>
            </w:pPr>
          </w:p>
        </w:tc>
      </w:tr>
      <w:tr w:rsidR="00BB2AD7" w14:paraId="3591D52E" w14:textId="77777777" w:rsidTr="00BB2AD7">
        <w:tc>
          <w:tcPr>
            <w:tcW w:w="9062" w:type="dxa"/>
          </w:tcPr>
          <w:p w14:paraId="47FFA60B" w14:textId="77777777" w:rsidR="00BB2AD7" w:rsidRDefault="00BB2AD7" w:rsidP="00430D6D">
            <w:pPr>
              <w:spacing w:after="120"/>
              <w:ind w:right="-686"/>
              <w:jc w:val="both"/>
              <w:rPr>
                <w:rFonts w:ascii="Arial" w:hAnsi="Arial" w:cs="Arial"/>
                <w:b/>
                <w:bCs/>
              </w:rPr>
            </w:pPr>
          </w:p>
        </w:tc>
      </w:tr>
      <w:tr w:rsidR="00BB2AD7" w14:paraId="2816DB03" w14:textId="77777777" w:rsidTr="00BB2AD7">
        <w:tc>
          <w:tcPr>
            <w:tcW w:w="9062" w:type="dxa"/>
          </w:tcPr>
          <w:p w14:paraId="10DA7713" w14:textId="77777777" w:rsidR="00BB2AD7" w:rsidRDefault="00BB2AD7" w:rsidP="00430D6D">
            <w:pPr>
              <w:spacing w:after="120"/>
              <w:ind w:right="-686"/>
              <w:jc w:val="both"/>
              <w:rPr>
                <w:rFonts w:ascii="Arial" w:hAnsi="Arial" w:cs="Arial"/>
                <w:b/>
                <w:bCs/>
              </w:rPr>
            </w:pPr>
          </w:p>
        </w:tc>
      </w:tr>
    </w:tbl>
    <w:p w14:paraId="62772F77" w14:textId="77777777" w:rsidR="00430D6D" w:rsidRPr="00045E3A" w:rsidRDefault="00430D6D" w:rsidP="00430D6D">
      <w:pPr>
        <w:spacing w:after="120"/>
        <w:ind w:right="-686"/>
        <w:jc w:val="both"/>
        <w:rPr>
          <w:rFonts w:ascii="Arial" w:hAnsi="Arial" w:cs="Arial"/>
          <w:b/>
          <w:bCs/>
        </w:rPr>
      </w:pPr>
    </w:p>
    <w:p w14:paraId="49D9CA71" w14:textId="77777777" w:rsidR="00430D6D" w:rsidRPr="00045E3A" w:rsidRDefault="00430D6D" w:rsidP="00430D6D">
      <w:pPr>
        <w:rPr>
          <w:rFonts w:ascii="Arial" w:hAnsi="Arial" w:cs="Arial"/>
          <w:b/>
          <w:bCs/>
        </w:rPr>
      </w:pPr>
    </w:p>
    <w:sectPr w:rsidR="00430D6D" w:rsidRPr="00045E3A" w:rsidSect="00D125D2">
      <w:headerReference w:type="default" r:id="rId9"/>
      <w:footerReference w:type="default" r:id="rId10"/>
      <w:type w:val="continuous"/>
      <w:pgSz w:w="11907" w:h="16839" w:code="9"/>
      <w:pgMar w:top="3119" w:right="1701" w:bottom="1134" w:left="1134" w:header="567" w:footer="5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8887A" w14:textId="77777777" w:rsidR="009C15AA" w:rsidRDefault="009C15AA">
      <w:r>
        <w:separator/>
      </w:r>
    </w:p>
  </w:endnote>
  <w:endnote w:type="continuationSeparator" w:id="0">
    <w:p w14:paraId="00415B16" w14:textId="77777777" w:rsidR="009C15AA" w:rsidRDefault="009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 BT">
    <w:altName w:val="Corbel"/>
    <w:charset w:val="00"/>
    <w:family w:val="swiss"/>
    <w:pitch w:val="variable"/>
    <w:sig w:usb0="800000AF" w:usb1="1000204A" w:usb2="00000000" w:usb3="00000000" w:csb0="00000011" w:csb1="00000000"/>
  </w:font>
  <w:font w:name="Swis721 BT">
    <w:altName w:val="Arial"/>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Sans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377938"/>
      <w:docPartObj>
        <w:docPartGallery w:val="Page Numbers (Bottom of Page)"/>
        <w:docPartUnique/>
      </w:docPartObj>
    </w:sdtPr>
    <w:sdtContent>
      <w:sdt>
        <w:sdtPr>
          <w:id w:val="-1769616900"/>
          <w:docPartObj>
            <w:docPartGallery w:val="Page Numbers (Top of Page)"/>
            <w:docPartUnique/>
          </w:docPartObj>
        </w:sdtPr>
        <w:sdtContent>
          <w:p w14:paraId="3622B32A" w14:textId="42319386" w:rsidR="00EE4169" w:rsidRDefault="00BB2AD7" w:rsidP="00EE4169">
            <w:pPr>
              <w:pStyle w:val="Footer"/>
            </w:pPr>
            <w:r>
              <w:t>HM-PR-02</w:t>
            </w:r>
            <w:r w:rsidR="00EE4169">
              <w:tab/>
            </w:r>
            <w:r w:rsidR="00EE4169">
              <w:tab/>
              <w:t xml:space="preserve">Page </w:t>
            </w:r>
            <w:r w:rsidR="00EE4169">
              <w:rPr>
                <w:b/>
                <w:bCs/>
              </w:rPr>
              <w:fldChar w:fldCharType="begin"/>
            </w:r>
            <w:r w:rsidR="00EE4169">
              <w:rPr>
                <w:b/>
                <w:bCs/>
              </w:rPr>
              <w:instrText xml:space="preserve"> PAGE </w:instrText>
            </w:r>
            <w:r w:rsidR="00EE4169">
              <w:rPr>
                <w:b/>
                <w:bCs/>
              </w:rPr>
              <w:fldChar w:fldCharType="separate"/>
            </w:r>
            <w:r w:rsidR="00EE4169">
              <w:rPr>
                <w:b/>
                <w:bCs/>
                <w:noProof/>
              </w:rPr>
              <w:t>2</w:t>
            </w:r>
            <w:r w:rsidR="00EE4169">
              <w:rPr>
                <w:b/>
                <w:bCs/>
              </w:rPr>
              <w:fldChar w:fldCharType="end"/>
            </w:r>
            <w:r w:rsidR="00EE4169">
              <w:t xml:space="preserve"> of </w:t>
            </w:r>
            <w:r w:rsidR="00EE4169">
              <w:rPr>
                <w:b/>
                <w:bCs/>
              </w:rPr>
              <w:fldChar w:fldCharType="begin"/>
            </w:r>
            <w:r w:rsidR="00EE4169">
              <w:rPr>
                <w:b/>
                <w:bCs/>
              </w:rPr>
              <w:instrText xml:space="preserve"> NUMPAGES  </w:instrText>
            </w:r>
            <w:r w:rsidR="00EE4169">
              <w:rPr>
                <w:b/>
                <w:bCs/>
              </w:rPr>
              <w:fldChar w:fldCharType="separate"/>
            </w:r>
            <w:r w:rsidR="00EE4169">
              <w:rPr>
                <w:b/>
                <w:bCs/>
                <w:noProof/>
              </w:rPr>
              <w:t>2</w:t>
            </w:r>
            <w:r w:rsidR="00EE4169">
              <w:rPr>
                <w:b/>
                <w:bCs/>
              </w:rPr>
              <w:fldChar w:fldCharType="end"/>
            </w:r>
          </w:p>
        </w:sdtContent>
      </w:sdt>
    </w:sdtContent>
  </w:sdt>
  <w:p w14:paraId="083D43B1" w14:textId="35025925" w:rsidR="00624C02" w:rsidRDefault="00624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40F2" w14:textId="77777777" w:rsidR="009C15AA" w:rsidRDefault="009C15AA">
      <w:r>
        <w:separator/>
      </w:r>
    </w:p>
  </w:footnote>
  <w:footnote w:type="continuationSeparator" w:id="0">
    <w:p w14:paraId="5CE99239" w14:textId="77777777" w:rsidR="009C15AA" w:rsidRDefault="009C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D823E" w14:textId="0976C6E6" w:rsidR="00624C02" w:rsidRDefault="00D122AE" w:rsidP="00B256A8">
    <w:pPr>
      <w:pStyle w:val="Header"/>
      <w:ind w:left="-1797"/>
      <w:jc w:val="center"/>
    </w:pPr>
    <w:r>
      <w:rPr>
        <w:noProof/>
      </w:rPr>
      <mc:AlternateContent>
        <mc:Choice Requires="wps">
          <w:drawing>
            <wp:anchor distT="0" distB="0" distL="114300" distR="114300" simplePos="0" relativeHeight="251657216" behindDoc="0" locked="0" layoutInCell="1" allowOverlap="1" wp14:anchorId="5C6942B0" wp14:editId="779B18EA">
              <wp:simplePos x="0" y="0"/>
              <wp:positionH relativeFrom="page">
                <wp:align>left</wp:align>
              </wp:positionH>
              <wp:positionV relativeFrom="paragraph">
                <wp:posOffset>732817</wp:posOffset>
              </wp:positionV>
              <wp:extent cx="7534275" cy="3429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342900"/>
                      </a:xfrm>
                      <a:prstGeom prst="rect">
                        <a:avLst/>
                      </a:prstGeom>
                      <a:noFill/>
                      <a:ln>
                        <a:noFill/>
                      </a:ln>
                      <a:extLst>
                        <a:ext uri="{909E8E84-426E-40DD-AFC4-6F175D3DCCD1}">
                          <a14:hiddenFill xmlns:a14="http://schemas.microsoft.com/office/drawing/2010/main">
                            <a:solidFill>
                              <a:srgbClr val="D0CA73">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52B50" w14:textId="0B3F5265" w:rsidR="00624C02" w:rsidRPr="00882508" w:rsidRDefault="00045E3A" w:rsidP="007F1F0F">
                          <w:pPr>
                            <w:jc w:val="center"/>
                            <w:rPr>
                              <w:rFonts w:ascii="Arial" w:hAnsi="Arial" w:cs="Arial"/>
                              <w:sz w:val="28"/>
                              <w:szCs w:val="32"/>
                              <w:lang w:val="en-US"/>
                            </w:rPr>
                          </w:pPr>
                          <w:r>
                            <w:rPr>
                              <w:b/>
                              <w:sz w:val="32"/>
                              <w:szCs w:val="32"/>
                              <w:lang w:val="en-US"/>
                            </w:rPr>
                            <w:t>HM-PR-02 Complaints Procedure (Housing Services)</w:t>
                          </w:r>
                          <w:r w:rsidR="00430D6D">
                            <w:rPr>
                              <w:b/>
                              <w:sz w:val="32"/>
                              <w:szCs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942B0" id="_x0000_t202" coordsize="21600,21600" o:spt="202" path="m,l,21600r21600,l21600,xe">
              <v:stroke joinstyle="miter"/>
              <v:path gradientshapeok="t" o:connecttype="rect"/>
            </v:shapetype>
            <v:shape id="Text Box 19" o:spid="_x0000_s1026" type="#_x0000_t202" style="position:absolute;left:0;text-align:left;margin-left:0;margin-top:57.7pt;width:593.25pt;height:27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" filled="f" fillcolor="#d0ca73" stroked="f">
              <v:fill opacity="0"/>
              <v:textbox>
                <w:txbxContent>
                  <w:p w14:paraId="4CF52B50" w14:textId="0B3F5265" w:rsidR="00624C02" w:rsidRPr="00882508" w:rsidRDefault="00045E3A" w:rsidP="007F1F0F">
                    <w:pPr>
                      <w:jc w:val="center"/>
                      <w:rPr>
                        <w:rFonts w:ascii="Arial" w:hAnsi="Arial" w:cs="Arial"/>
                        <w:sz w:val="28"/>
                        <w:szCs w:val="32"/>
                        <w:lang w:val="en-US"/>
                      </w:rPr>
                    </w:pPr>
                    <w:r>
                      <w:rPr>
                        <w:b/>
                        <w:sz w:val="32"/>
                        <w:szCs w:val="32"/>
                        <w:lang w:val="en-US"/>
                      </w:rPr>
                      <w:t>HM-PR-02 Complaints Procedure (Housing Services)</w:t>
                    </w:r>
                    <w:r w:rsidR="00430D6D">
                      <w:rPr>
                        <w:b/>
                        <w:sz w:val="32"/>
                        <w:szCs w:val="32"/>
                        <w:lang w:val="en-US"/>
                      </w:rPr>
                      <w:t xml:space="preserve"> </w:t>
                    </w:r>
                  </w:p>
                </w:txbxContent>
              </v:textbox>
              <w10:wrap anchorx="page"/>
            </v:shape>
          </w:pict>
        </mc:Fallback>
      </mc:AlternateContent>
    </w:r>
    <w:r w:rsidRPr="009D1737">
      <w:rPr>
        <w:rFonts w:ascii="Arial" w:hAnsi="Arial" w:cs="Arial"/>
        <w:noProof/>
      </w:rPr>
      <w:drawing>
        <wp:anchor distT="0" distB="0" distL="114300" distR="114300" simplePos="0" relativeHeight="251660288" behindDoc="0" locked="0" layoutInCell="1" allowOverlap="1" wp14:anchorId="0AB26BE3" wp14:editId="3BB8F884">
          <wp:simplePos x="0" y="0"/>
          <wp:positionH relativeFrom="margin">
            <wp:posOffset>1202994</wp:posOffset>
          </wp:positionH>
          <wp:positionV relativeFrom="margin">
            <wp:posOffset>-1885397</wp:posOffset>
          </wp:positionV>
          <wp:extent cx="3174365" cy="924560"/>
          <wp:effectExtent l="0" t="0" r="6985" b="8890"/>
          <wp:wrapSquare wrapText="bothSides"/>
          <wp:docPr id="754541613" name="Picture 754541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amework_logo+straplin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365" cy="924560"/>
                  </a:xfrm>
                  <a:prstGeom prst="rect">
                    <a:avLst/>
                  </a:prstGeom>
                </pic:spPr>
              </pic:pic>
            </a:graphicData>
          </a:graphic>
          <wp14:sizeRelH relativeFrom="margin">
            <wp14:pctWidth>0</wp14:pctWidth>
          </wp14:sizeRelH>
          <wp14:sizeRelV relativeFrom="margin">
            <wp14:pctHeight>0</wp14:pctHeight>
          </wp14:sizeRelV>
        </wp:anchor>
      </w:drawing>
    </w:r>
    <w:r w:rsidR="0094221A">
      <w:rPr>
        <w:noProof/>
      </w:rPr>
      <mc:AlternateContent>
        <mc:Choice Requires="wps">
          <w:drawing>
            <wp:anchor distT="0" distB="0" distL="114300" distR="114300" simplePos="0" relativeHeight="251664384" behindDoc="0" locked="0" layoutInCell="1" allowOverlap="1" wp14:anchorId="012FC126" wp14:editId="482DBD32">
              <wp:simplePos x="0" y="0"/>
              <wp:positionH relativeFrom="column">
                <wp:posOffset>-700026</wp:posOffset>
              </wp:positionH>
              <wp:positionV relativeFrom="paragraph">
                <wp:posOffset>-260474</wp:posOffset>
              </wp:positionV>
              <wp:extent cx="1828800" cy="571500"/>
              <wp:effectExtent l="0" t="635"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D0CA73">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BEF11" w14:textId="0B654FE2" w:rsidR="0094221A" w:rsidRPr="00047B73" w:rsidRDefault="00045E3A" w:rsidP="0094221A">
                          <w:pPr>
                            <w:rPr>
                              <w:b/>
                              <w:sz w:val="20"/>
                              <w:szCs w:val="20"/>
                              <w:lang w:val="en-US"/>
                            </w:rPr>
                          </w:pPr>
                          <w:r>
                            <w:rPr>
                              <w:b/>
                              <w:sz w:val="20"/>
                              <w:szCs w:val="20"/>
                              <w:lang w:val="en-US"/>
                            </w:rPr>
                            <w:t>Housing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FC126" id="Text Box 18" o:spid="_x0000_s1027" type="#_x0000_t202" style="position:absolute;left:0;text-align:left;margin-left:-55.1pt;margin-top:-20.5pt;width:2in;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" filled="f" fillcolor="#d0ca73" stroked="f">
              <v:fill opacity="0"/>
              <v:textbox>
                <w:txbxContent>
                  <w:p w14:paraId="5B9BEF11" w14:textId="0B654FE2" w:rsidR="0094221A" w:rsidRPr="00047B73" w:rsidRDefault="00045E3A" w:rsidP="0094221A">
                    <w:pPr>
                      <w:rPr>
                        <w:b/>
                        <w:sz w:val="20"/>
                        <w:szCs w:val="20"/>
                        <w:lang w:val="en-US"/>
                      </w:rPr>
                    </w:pPr>
                    <w:r>
                      <w:rPr>
                        <w:b/>
                        <w:sz w:val="20"/>
                        <w:szCs w:val="20"/>
                        <w:lang w:val="en-US"/>
                      </w:rPr>
                      <w:t>Housing Management</w:t>
                    </w:r>
                  </w:p>
                </w:txbxContent>
              </v:textbox>
            </v:shape>
          </w:pict>
        </mc:Fallback>
      </mc:AlternateContent>
    </w:r>
    <w:r w:rsidR="00BC238D">
      <w:rPr>
        <w:noProof/>
      </w:rPr>
      <mc:AlternateContent>
        <mc:Choice Requires="wps">
          <w:drawing>
            <wp:anchor distT="0" distB="0" distL="114300" distR="114300" simplePos="0" relativeHeight="251656192" behindDoc="0" locked="0" layoutInCell="1" allowOverlap="1" wp14:anchorId="4F7CA133" wp14:editId="4568D538">
              <wp:simplePos x="0" y="0"/>
              <wp:positionH relativeFrom="column">
                <wp:posOffset>4939665</wp:posOffset>
              </wp:positionH>
              <wp:positionV relativeFrom="paragraph">
                <wp:posOffset>-236220</wp:posOffset>
              </wp:positionV>
              <wp:extent cx="1828800" cy="571500"/>
              <wp:effectExtent l="0" t="63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D0CA73">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21F35" w14:textId="6EAFB7FD" w:rsidR="00624C02" w:rsidRPr="00EE4169" w:rsidRDefault="00624C02" w:rsidP="007B7ED1">
                          <w:pPr>
                            <w:rPr>
                              <w:b/>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A133" id="_x0000_s1028" type="#_x0000_t202" style="position:absolute;left:0;text-align:left;margin-left:388.95pt;margin-top:-18.6pt;width:2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" filled="f" fillcolor="#d0ca73" stroked="f">
              <v:fill opacity="0"/>
              <v:textbox>
                <w:txbxContent>
                  <w:p w14:paraId="23F21F35" w14:textId="6EAFB7FD" w:rsidR="00624C02" w:rsidRPr="00EE4169" w:rsidRDefault="00624C02" w:rsidP="007B7ED1">
                    <w:pPr>
                      <w:rPr>
                        <w:b/>
                        <w:sz w:val="20"/>
                        <w:szCs w:val="20"/>
                        <w:lang w:val="en-US"/>
                      </w:rPr>
                    </w:pPr>
                  </w:p>
                </w:txbxContent>
              </v:textbox>
            </v:shape>
          </w:pict>
        </mc:Fallback>
      </mc:AlternateContent>
    </w:r>
    <w:r w:rsidR="00624C02">
      <w:rPr>
        <w:noProof/>
      </w:rPr>
      <mc:AlternateContent>
        <mc:Choice Requires="wps">
          <w:drawing>
            <wp:anchor distT="0" distB="0" distL="114300" distR="114300" simplePos="0" relativeHeight="251655168" behindDoc="0" locked="0" layoutInCell="1" allowOverlap="1" wp14:anchorId="604B577F" wp14:editId="45687AE1">
              <wp:simplePos x="0" y="0"/>
              <wp:positionH relativeFrom="column">
                <wp:posOffset>-820005</wp:posOffset>
              </wp:positionH>
              <wp:positionV relativeFrom="paragraph">
                <wp:posOffset>147679</wp:posOffset>
              </wp:positionV>
              <wp:extent cx="2504661" cy="381662"/>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661" cy="381662"/>
                      </a:xfrm>
                      <a:prstGeom prst="rect">
                        <a:avLst/>
                      </a:prstGeom>
                      <a:noFill/>
                      <a:ln>
                        <a:noFill/>
                      </a:ln>
                      <a:extLst>
                        <a:ext uri="{909E8E84-426E-40DD-AFC4-6F175D3DCCD1}">
                          <a14:hiddenFill xmlns:a14="http://schemas.microsoft.com/office/drawing/2010/main">
                            <a:solidFill>
                              <a:srgbClr val="D0CA73">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B7A13" w14:textId="77777777" w:rsidR="00624C02" w:rsidRPr="008C169E" w:rsidRDefault="00624C02" w:rsidP="00F5175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577F" id="Text Box 17" o:spid="_x0000_s1029" type="#_x0000_t202" style="position:absolute;left:0;text-align:left;margin-left:-64.55pt;margin-top:11.65pt;width:197.2pt;height:3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" filled="f" fillcolor="#d0ca73" stroked="f">
              <v:fill opacity="0"/>
              <v:textbox>
                <w:txbxContent>
                  <w:p w14:paraId="1DBB7A13" w14:textId="77777777" w:rsidR="00624C02" w:rsidRPr="008C169E" w:rsidRDefault="00624C02" w:rsidP="00F51754">
                    <w:pPr>
                      <w:rPr>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4B86"/>
    <w:multiLevelType w:val="multilevel"/>
    <w:tmpl w:val="5498D5D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1" w15:restartNumberingAfterBreak="0">
    <w:nsid w:val="00F8657D"/>
    <w:multiLevelType w:val="hybridMultilevel"/>
    <w:tmpl w:val="3DD81B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3B3F21"/>
    <w:multiLevelType w:val="hybridMultilevel"/>
    <w:tmpl w:val="25AC9D46"/>
    <w:lvl w:ilvl="0" w:tplc="DDBAB5BC">
      <w:numFmt w:val="bullet"/>
      <w:lvlText w:val="-"/>
      <w:lvlJc w:val="left"/>
      <w:pPr>
        <w:ind w:left="1440" w:hanging="360"/>
      </w:pPr>
      <w:rPr>
        <w:rFonts w:ascii="Tahoma" w:eastAsia="SimSun"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517C6E"/>
    <w:multiLevelType w:val="multilevel"/>
    <w:tmpl w:val="9BBA9B5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107B8C"/>
    <w:multiLevelType w:val="hybridMultilevel"/>
    <w:tmpl w:val="F2B0D5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062C24"/>
    <w:multiLevelType w:val="hybridMultilevel"/>
    <w:tmpl w:val="330E03D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043BF0"/>
    <w:multiLevelType w:val="hybridMultilevel"/>
    <w:tmpl w:val="206E7F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7E1F08"/>
    <w:multiLevelType w:val="hybridMultilevel"/>
    <w:tmpl w:val="D2EA04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A9028E"/>
    <w:multiLevelType w:val="multilevel"/>
    <w:tmpl w:val="53CA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4416BB"/>
    <w:multiLevelType w:val="hybridMultilevel"/>
    <w:tmpl w:val="9094F7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706758"/>
    <w:multiLevelType w:val="hybridMultilevel"/>
    <w:tmpl w:val="B08EC25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1CC609D"/>
    <w:multiLevelType w:val="hybridMultilevel"/>
    <w:tmpl w:val="E5CC671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A81329"/>
    <w:multiLevelType w:val="hybridMultilevel"/>
    <w:tmpl w:val="A3CA2BE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C134902"/>
    <w:multiLevelType w:val="hybridMultilevel"/>
    <w:tmpl w:val="160408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EDB5C69"/>
    <w:multiLevelType w:val="hybridMultilevel"/>
    <w:tmpl w:val="58004B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B86B7E"/>
    <w:multiLevelType w:val="hybridMultilevel"/>
    <w:tmpl w:val="2786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50865"/>
    <w:multiLevelType w:val="hybridMultilevel"/>
    <w:tmpl w:val="DF7057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002108"/>
    <w:multiLevelType w:val="hybridMultilevel"/>
    <w:tmpl w:val="BC5C9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D2A92"/>
    <w:multiLevelType w:val="hybridMultilevel"/>
    <w:tmpl w:val="CAD848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6885D28"/>
    <w:multiLevelType w:val="hybridMultilevel"/>
    <w:tmpl w:val="7D84A76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ED13B05"/>
    <w:multiLevelType w:val="hybridMultilevel"/>
    <w:tmpl w:val="984ACE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53399B"/>
    <w:multiLevelType w:val="hybridMultilevel"/>
    <w:tmpl w:val="80269BB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8922B5"/>
    <w:multiLevelType w:val="hybridMultilevel"/>
    <w:tmpl w:val="6882A174"/>
    <w:lvl w:ilvl="0" w:tplc="DDBAB5BC">
      <w:numFmt w:val="bullet"/>
      <w:lvlText w:val="-"/>
      <w:lvlJc w:val="left"/>
      <w:pPr>
        <w:ind w:left="1440" w:hanging="360"/>
      </w:pPr>
      <w:rPr>
        <w:rFonts w:ascii="Tahoma" w:eastAsia="SimSun"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59250A3"/>
    <w:multiLevelType w:val="hybridMultilevel"/>
    <w:tmpl w:val="86D0386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80D06E4"/>
    <w:multiLevelType w:val="hybridMultilevel"/>
    <w:tmpl w:val="72DAA92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4E012A"/>
    <w:multiLevelType w:val="hybridMultilevel"/>
    <w:tmpl w:val="528AF9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A2534A"/>
    <w:multiLevelType w:val="hybridMultilevel"/>
    <w:tmpl w:val="F3D27754"/>
    <w:lvl w:ilvl="0" w:tplc="372C118A">
      <w:numFmt w:val="bullet"/>
      <w:lvlText w:val="-"/>
      <w:lvlJc w:val="left"/>
      <w:pPr>
        <w:ind w:left="720" w:hanging="360"/>
      </w:pPr>
      <w:rPr>
        <w:rFonts w:ascii="Swis721 Lt BT" w:eastAsia="Times New Roman" w:hAnsi="Swis721 Lt B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6695B"/>
    <w:multiLevelType w:val="hybridMultilevel"/>
    <w:tmpl w:val="84E6F7E0"/>
    <w:lvl w:ilvl="0" w:tplc="37F64A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E514A1"/>
    <w:multiLevelType w:val="hybridMultilevel"/>
    <w:tmpl w:val="395CF3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DA1D34"/>
    <w:multiLevelType w:val="hybridMultilevel"/>
    <w:tmpl w:val="F5F2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649DA"/>
    <w:multiLevelType w:val="hybridMultilevel"/>
    <w:tmpl w:val="DC74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D47CF"/>
    <w:multiLevelType w:val="hybridMultilevel"/>
    <w:tmpl w:val="3FBA1A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4831794">
    <w:abstractNumId w:val="27"/>
  </w:num>
  <w:num w:numId="2" w16cid:durableId="1320889883">
    <w:abstractNumId w:val="1"/>
  </w:num>
  <w:num w:numId="3" w16cid:durableId="1306469101">
    <w:abstractNumId w:val="2"/>
  </w:num>
  <w:num w:numId="4" w16cid:durableId="184367766">
    <w:abstractNumId w:val="26"/>
  </w:num>
  <w:num w:numId="5" w16cid:durableId="1343896609">
    <w:abstractNumId w:val="22"/>
  </w:num>
  <w:num w:numId="6" w16cid:durableId="1908681785">
    <w:abstractNumId w:val="0"/>
  </w:num>
  <w:num w:numId="7" w16cid:durableId="528493178">
    <w:abstractNumId w:val="16"/>
  </w:num>
  <w:num w:numId="8" w16cid:durableId="1643996382">
    <w:abstractNumId w:val="29"/>
  </w:num>
  <w:num w:numId="9" w16cid:durableId="2080863964">
    <w:abstractNumId w:val="30"/>
  </w:num>
  <w:num w:numId="10" w16cid:durableId="619527959">
    <w:abstractNumId w:val="12"/>
  </w:num>
  <w:num w:numId="11" w16cid:durableId="644703809">
    <w:abstractNumId w:val="15"/>
  </w:num>
  <w:num w:numId="12" w16cid:durableId="401417139">
    <w:abstractNumId w:val="17"/>
  </w:num>
  <w:num w:numId="13" w16cid:durableId="255333578">
    <w:abstractNumId w:val="8"/>
  </w:num>
  <w:num w:numId="14" w16cid:durableId="845360465">
    <w:abstractNumId w:val="31"/>
  </w:num>
  <w:num w:numId="15" w16cid:durableId="166022147">
    <w:abstractNumId w:val="4"/>
  </w:num>
  <w:num w:numId="16" w16cid:durableId="289435249">
    <w:abstractNumId w:val="3"/>
  </w:num>
  <w:num w:numId="17" w16cid:durableId="864827911">
    <w:abstractNumId w:val="18"/>
  </w:num>
  <w:num w:numId="18" w16cid:durableId="1854875759">
    <w:abstractNumId w:val="11"/>
  </w:num>
  <w:num w:numId="19" w16cid:durableId="270943377">
    <w:abstractNumId w:val="25"/>
  </w:num>
  <w:num w:numId="20" w16cid:durableId="1664047711">
    <w:abstractNumId w:val="19"/>
  </w:num>
  <w:num w:numId="21" w16cid:durableId="1775661827">
    <w:abstractNumId w:val="6"/>
  </w:num>
  <w:num w:numId="22" w16cid:durableId="476462809">
    <w:abstractNumId w:val="24"/>
  </w:num>
  <w:num w:numId="23" w16cid:durableId="1932395753">
    <w:abstractNumId w:val="5"/>
  </w:num>
  <w:num w:numId="24" w16cid:durableId="1980646144">
    <w:abstractNumId w:val="13"/>
  </w:num>
  <w:num w:numId="25" w16cid:durableId="439380480">
    <w:abstractNumId w:val="21"/>
  </w:num>
  <w:num w:numId="26" w16cid:durableId="2025085148">
    <w:abstractNumId w:val="23"/>
  </w:num>
  <w:num w:numId="27" w16cid:durableId="2033215574">
    <w:abstractNumId w:val="7"/>
  </w:num>
  <w:num w:numId="28" w16cid:durableId="2056077330">
    <w:abstractNumId w:val="14"/>
  </w:num>
  <w:num w:numId="29" w16cid:durableId="276104036">
    <w:abstractNumId w:val="9"/>
  </w:num>
  <w:num w:numId="30" w16cid:durableId="311300088">
    <w:abstractNumId w:val="20"/>
  </w:num>
  <w:num w:numId="31" w16cid:durableId="1951158247">
    <w:abstractNumId w:val="28"/>
  </w:num>
  <w:num w:numId="32" w16cid:durableId="845933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d0ca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099"/>
    <w:rsid w:val="00005293"/>
    <w:rsid w:val="00005E20"/>
    <w:rsid w:val="0001035F"/>
    <w:rsid w:val="00022669"/>
    <w:rsid w:val="000240D7"/>
    <w:rsid w:val="0003278B"/>
    <w:rsid w:val="00044F9F"/>
    <w:rsid w:val="00045E3A"/>
    <w:rsid w:val="00046488"/>
    <w:rsid w:val="00047865"/>
    <w:rsid w:val="00047B73"/>
    <w:rsid w:val="00060AF4"/>
    <w:rsid w:val="00073CDE"/>
    <w:rsid w:val="0007662B"/>
    <w:rsid w:val="00094854"/>
    <w:rsid w:val="00095FF2"/>
    <w:rsid w:val="000B1A48"/>
    <w:rsid w:val="000B291D"/>
    <w:rsid w:val="000B61E9"/>
    <w:rsid w:val="000D5361"/>
    <w:rsid w:val="000F15A7"/>
    <w:rsid w:val="000F246B"/>
    <w:rsid w:val="000F710F"/>
    <w:rsid w:val="00100AD2"/>
    <w:rsid w:val="00101AF4"/>
    <w:rsid w:val="00103DBC"/>
    <w:rsid w:val="0012247D"/>
    <w:rsid w:val="00126810"/>
    <w:rsid w:val="00127322"/>
    <w:rsid w:val="0013364B"/>
    <w:rsid w:val="00135A99"/>
    <w:rsid w:val="0015483E"/>
    <w:rsid w:val="001614DD"/>
    <w:rsid w:val="001618FF"/>
    <w:rsid w:val="001627BE"/>
    <w:rsid w:val="00170361"/>
    <w:rsid w:val="00172931"/>
    <w:rsid w:val="00177BA8"/>
    <w:rsid w:val="001821C7"/>
    <w:rsid w:val="0018251C"/>
    <w:rsid w:val="00197667"/>
    <w:rsid w:val="001A4FCF"/>
    <w:rsid w:val="001B7A42"/>
    <w:rsid w:val="001D278E"/>
    <w:rsid w:val="001D467C"/>
    <w:rsid w:val="001D4EA8"/>
    <w:rsid w:val="001E337E"/>
    <w:rsid w:val="001E3FB1"/>
    <w:rsid w:val="001E6A45"/>
    <w:rsid w:val="001F62FA"/>
    <w:rsid w:val="00202DD7"/>
    <w:rsid w:val="00216A98"/>
    <w:rsid w:val="002215E4"/>
    <w:rsid w:val="002236EF"/>
    <w:rsid w:val="00231A13"/>
    <w:rsid w:val="002335CE"/>
    <w:rsid w:val="0024067F"/>
    <w:rsid w:val="0024461A"/>
    <w:rsid w:val="002476B7"/>
    <w:rsid w:val="00247B94"/>
    <w:rsid w:val="00251D69"/>
    <w:rsid w:val="00257699"/>
    <w:rsid w:val="00261843"/>
    <w:rsid w:val="00262347"/>
    <w:rsid w:val="0026259F"/>
    <w:rsid w:val="00266B1D"/>
    <w:rsid w:val="002705C2"/>
    <w:rsid w:val="002805FF"/>
    <w:rsid w:val="00286BBC"/>
    <w:rsid w:val="0029538E"/>
    <w:rsid w:val="002A2D7F"/>
    <w:rsid w:val="002A5C62"/>
    <w:rsid w:val="002B78CD"/>
    <w:rsid w:val="002D1B6D"/>
    <w:rsid w:val="002D2592"/>
    <w:rsid w:val="002D3F59"/>
    <w:rsid w:val="002E3144"/>
    <w:rsid w:val="002F33B3"/>
    <w:rsid w:val="002F361D"/>
    <w:rsid w:val="002F6114"/>
    <w:rsid w:val="00310C04"/>
    <w:rsid w:val="00313B57"/>
    <w:rsid w:val="00313EEE"/>
    <w:rsid w:val="003232FF"/>
    <w:rsid w:val="00333245"/>
    <w:rsid w:val="00333BE4"/>
    <w:rsid w:val="00342B9C"/>
    <w:rsid w:val="003453DC"/>
    <w:rsid w:val="00347650"/>
    <w:rsid w:val="00355831"/>
    <w:rsid w:val="00357DEF"/>
    <w:rsid w:val="00364B71"/>
    <w:rsid w:val="00364E48"/>
    <w:rsid w:val="00367D50"/>
    <w:rsid w:val="00374A72"/>
    <w:rsid w:val="003803ED"/>
    <w:rsid w:val="0038148B"/>
    <w:rsid w:val="00383213"/>
    <w:rsid w:val="003A0D38"/>
    <w:rsid w:val="003A2116"/>
    <w:rsid w:val="003A3259"/>
    <w:rsid w:val="003B7FFB"/>
    <w:rsid w:val="003C4AE7"/>
    <w:rsid w:val="003C6956"/>
    <w:rsid w:val="003D5228"/>
    <w:rsid w:val="003D6863"/>
    <w:rsid w:val="003E4099"/>
    <w:rsid w:val="003F3F08"/>
    <w:rsid w:val="003F53F7"/>
    <w:rsid w:val="003F681C"/>
    <w:rsid w:val="003F78DF"/>
    <w:rsid w:val="004238DE"/>
    <w:rsid w:val="00430D6D"/>
    <w:rsid w:val="00436D1E"/>
    <w:rsid w:val="0044266B"/>
    <w:rsid w:val="00443203"/>
    <w:rsid w:val="004513C7"/>
    <w:rsid w:val="00454C38"/>
    <w:rsid w:val="00460113"/>
    <w:rsid w:val="00460748"/>
    <w:rsid w:val="004619A9"/>
    <w:rsid w:val="00494037"/>
    <w:rsid w:val="004A3ECB"/>
    <w:rsid w:val="004B0732"/>
    <w:rsid w:val="004B32FE"/>
    <w:rsid w:val="004B4B20"/>
    <w:rsid w:val="004B5C44"/>
    <w:rsid w:val="004B7233"/>
    <w:rsid w:val="004B7E50"/>
    <w:rsid w:val="004D0FC8"/>
    <w:rsid w:val="004E2A92"/>
    <w:rsid w:val="004E2C13"/>
    <w:rsid w:val="005021AA"/>
    <w:rsid w:val="00506C8F"/>
    <w:rsid w:val="005118B4"/>
    <w:rsid w:val="00531278"/>
    <w:rsid w:val="00545098"/>
    <w:rsid w:val="005507A7"/>
    <w:rsid w:val="005534A2"/>
    <w:rsid w:val="005772AF"/>
    <w:rsid w:val="00582A95"/>
    <w:rsid w:val="005843CA"/>
    <w:rsid w:val="00590327"/>
    <w:rsid w:val="005A68FC"/>
    <w:rsid w:val="005A7840"/>
    <w:rsid w:val="005C28DB"/>
    <w:rsid w:val="005C4A55"/>
    <w:rsid w:val="005D5439"/>
    <w:rsid w:val="005E07ED"/>
    <w:rsid w:val="005E7C1C"/>
    <w:rsid w:val="005E7E6B"/>
    <w:rsid w:val="00605135"/>
    <w:rsid w:val="00605F15"/>
    <w:rsid w:val="006165F2"/>
    <w:rsid w:val="006239C8"/>
    <w:rsid w:val="00624C02"/>
    <w:rsid w:val="006320E1"/>
    <w:rsid w:val="00641F6A"/>
    <w:rsid w:val="006426B6"/>
    <w:rsid w:val="00647E72"/>
    <w:rsid w:val="00654153"/>
    <w:rsid w:val="00657E7D"/>
    <w:rsid w:val="00666249"/>
    <w:rsid w:val="00684663"/>
    <w:rsid w:val="00693DB7"/>
    <w:rsid w:val="00697C4C"/>
    <w:rsid w:val="00697E95"/>
    <w:rsid w:val="006A7107"/>
    <w:rsid w:val="006B3189"/>
    <w:rsid w:val="006D028C"/>
    <w:rsid w:val="006D2F3E"/>
    <w:rsid w:val="006D3EE2"/>
    <w:rsid w:val="006D59B3"/>
    <w:rsid w:val="006D7C59"/>
    <w:rsid w:val="006E0FCA"/>
    <w:rsid w:val="006F1507"/>
    <w:rsid w:val="006F3CD6"/>
    <w:rsid w:val="007162AB"/>
    <w:rsid w:val="00727B16"/>
    <w:rsid w:val="00740376"/>
    <w:rsid w:val="00767A26"/>
    <w:rsid w:val="00770E0A"/>
    <w:rsid w:val="00781F9E"/>
    <w:rsid w:val="0078210E"/>
    <w:rsid w:val="00790AB3"/>
    <w:rsid w:val="00796D75"/>
    <w:rsid w:val="007B479A"/>
    <w:rsid w:val="007B7ED1"/>
    <w:rsid w:val="007D348B"/>
    <w:rsid w:val="007E55D5"/>
    <w:rsid w:val="007E5CA5"/>
    <w:rsid w:val="007F1F0F"/>
    <w:rsid w:val="007F2B04"/>
    <w:rsid w:val="007F7C83"/>
    <w:rsid w:val="008061AB"/>
    <w:rsid w:val="0082223F"/>
    <w:rsid w:val="00826157"/>
    <w:rsid w:val="0083252B"/>
    <w:rsid w:val="00836EBD"/>
    <w:rsid w:val="0085254E"/>
    <w:rsid w:val="00852BAC"/>
    <w:rsid w:val="008653A2"/>
    <w:rsid w:val="0086578E"/>
    <w:rsid w:val="00867486"/>
    <w:rsid w:val="0087034D"/>
    <w:rsid w:val="00871062"/>
    <w:rsid w:val="00874276"/>
    <w:rsid w:val="00875C0D"/>
    <w:rsid w:val="008801E2"/>
    <w:rsid w:val="00882508"/>
    <w:rsid w:val="00884C36"/>
    <w:rsid w:val="00891092"/>
    <w:rsid w:val="00891ADF"/>
    <w:rsid w:val="008B5B66"/>
    <w:rsid w:val="008B746A"/>
    <w:rsid w:val="008C169E"/>
    <w:rsid w:val="008C5E79"/>
    <w:rsid w:val="008C73BB"/>
    <w:rsid w:val="008D222A"/>
    <w:rsid w:val="008F0CEE"/>
    <w:rsid w:val="009017A7"/>
    <w:rsid w:val="00901CAB"/>
    <w:rsid w:val="00902DCC"/>
    <w:rsid w:val="0090407B"/>
    <w:rsid w:val="009102E5"/>
    <w:rsid w:val="00912178"/>
    <w:rsid w:val="00914DDA"/>
    <w:rsid w:val="00917165"/>
    <w:rsid w:val="0091722F"/>
    <w:rsid w:val="00924777"/>
    <w:rsid w:val="0093071C"/>
    <w:rsid w:val="00930935"/>
    <w:rsid w:val="009364DD"/>
    <w:rsid w:val="0094221A"/>
    <w:rsid w:val="00955A42"/>
    <w:rsid w:val="0096016C"/>
    <w:rsid w:val="00963263"/>
    <w:rsid w:val="00977F99"/>
    <w:rsid w:val="00981A50"/>
    <w:rsid w:val="00984D1C"/>
    <w:rsid w:val="00987512"/>
    <w:rsid w:val="00991953"/>
    <w:rsid w:val="00995D06"/>
    <w:rsid w:val="009A23A6"/>
    <w:rsid w:val="009B6735"/>
    <w:rsid w:val="009C15AA"/>
    <w:rsid w:val="009C4659"/>
    <w:rsid w:val="009C4F7D"/>
    <w:rsid w:val="009D1737"/>
    <w:rsid w:val="009D6C13"/>
    <w:rsid w:val="009D7DEA"/>
    <w:rsid w:val="009E60EC"/>
    <w:rsid w:val="009E6BB5"/>
    <w:rsid w:val="00A058BE"/>
    <w:rsid w:val="00A16981"/>
    <w:rsid w:val="00A21EB9"/>
    <w:rsid w:val="00A4035B"/>
    <w:rsid w:val="00A40D15"/>
    <w:rsid w:val="00A43767"/>
    <w:rsid w:val="00A43DBA"/>
    <w:rsid w:val="00A475AC"/>
    <w:rsid w:val="00A50277"/>
    <w:rsid w:val="00A504E9"/>
    <w:rsid w:val="00A65D06"/>
    <w:rsid w:val="00A72F2C"/>
    <w:rsid w:val="00A8730F"/>
    <w:rsid w:val="00A87428"/>
    <w:rsid w:val="00A9510F"/>
    <w:rsid w:val="00AA073F"/>
    <w:rsid w:val="00AA35D0"/>
    <w:rsid w:val="00AA5EBF"/>
    <w:rsid w:val="00AA723E"/>
    <w:rsid w:val="00AB27AD"/>
    <w:rsid w:val="00AB493A"/>
    <w:rsid w:val="00AD2732"/>
    <w:rsid w:val="00AE4A18"/>
    <w:rsid w:val="00AF0A31"/>
    <w:rsid w:val="00AF153C"/>
    <w:rsid w:val="00AF6636"/>
    <w:rsid w:val="00B0476C"/>
    <w:rsid w:val="00B120EC"/>
    <w:rsid w:val="00B233F8"/>
    <w:rsid w:val="00B256A8"/>
    <w:rsid w:val="00B25D03"/>
    <w:rsid w:val="00B27A99"/>
    <w:rsid w:val="00B34782"/>
    <w:rsid w:val="00B34B93"/>
    <w:rsid w:val="00B35E4B"/>
    <w:rsid w:val="00B424BA"/>
    <w:rsid w:val="00B5277C"/>
    <w:rsid w:val="00B56CBA"/>
    <w:rsid w:val="00B6005D"/>
    <w:rsid w:val="00B60C4E"/>
    <w:rsid w:val="00B615D6"/>
    <w:rsid w:val="00B842A6"/>
    <w:rsid w:val="00BA0603"/>
    <w:rsid w:val="00BA0A6A"/>
    <w:rsid w:val="00BA2DC8"/>
    <w:rsid w:val="00BA5D83"/>
    <w:rsid w:val="00BB2AD7"/>
    <w:rsid w:val="00BB2ECF"/>
    <w:rsid w:val="00BC238D"/>
    <w:rsid w:val="00BD174E"/>
    <w:rsid w:val="00BD2345"/>
    <w:rsid w:val="00BD3164"/>
    <w:rsid w:val="00BE26D0"/>
    <w:rsid w:val="00BE7FEB"/>
    <w:rsid w:val="00BF643E"/>
    <w:rsid w:val="00C04774"/>
    <w:rsid w:val="00C05F52"/>
    <w:rsid w:val="00C161AC"/>
    <w:rsid w:val="00C161FC"/>
    <w:rsid w:val="00C20766"/>
    <w:rsid w:val="00C600AA"/>
    <w:rsid w:val="00C650DC"/>
    <w:rsid w:val="00C77875"/>
    <w:rsid w:val="00C959D6"/>
    <w:rsid w:val="00C95EB3"/>
    <w:rsid w:val="00C976E4"/>
    <w:rsid w:val="00CB1CAA"/>
    <w:rsid w:val="00CC1452"/>
    <w:rsid w:val="00CC4D29"/>
    <w:rsid w:val="00CD393F"/>
    <w:rsid w:val="00CD6ABD"/>
    <w:rsid w:val="00CE57B5"/>
    <w:rsid w:val="00CF08D2"/>
    <w:rsid w:val="00CF20BF"/>
    <w:rsid w:val="00CF4FD5"/>
    <w:rsid w:val="00D122AE"/>
    <w:rsid w:val="00D125D2"/>
    <w:rsid w:val="00D134C0"/>
    <w:rsid w:val="00D229E4"/>
    <w:rsid w:val="00D23841"/>
    <w:rsid w:val="00D24551"/>
    <w:rsid w:val="00D24C66"/>
    <w:rsid w:val="00D3434B"/>
    <w:rsid w:val="00D351E0"/>
    <w:rsid w:val="00D36CB2"/>
    <w:rsid w:val="00D419DE"/>
    <w:rsid w:val="00D45E5B"/>
    <w:rsid w:val="00D53950"/>
    <w:rsid w:val="00D5548F"/>
    <w:rsid w:val="00D57F93"/>
    <w:rsid w:val="00D646CC"/>
    <w:rsid w:val="00D72D32"/>
    <w:rsid w:val="00D757E0"/>
    <w:rsid w:val="00D9562E"/>
    <w:rsid w:val="00DA1725"/>
    <w:rsid w:val="00DA4EC6"/>
    <w:rsid w:val="00DB4CB3"/>
    <w:rsid w:val="00DE125D"/>
    <w:rsid w:val="00DE4E3A"/>
    <w:rsid w:val="00DF1600"/>
    <w:rsid w:val="00DF2E11"/>
    <w:rsid w:val="00E01D56"/>
    <w:rsid w:val="00E0242C"/>
    <w:rsid w:val="00E0426C"/>
    <w:rsid w:val="00E07794"/>
    <w:rsid w:val="00E102D7"/>
    <w:rsid w:val="00E11190"/>
    <w:rsid w:val="00E24510"/>
    <w:rsid w:val="00E3321C"/>
    <w:rsid w:val="00E34F2D"/>
    <w:rsid w:val="00E415DE"/>
    <w:rsid w:val="00E53487"/>
    <w:rsid w:val="00E63166"/>
    <w:rsid w:val="00E73AC5"/>
    <w:rsid w:val="00E771E7"/>
    <w:rsid w:val="00E84C80"/>
    <w:rsid w:val="00E913AE"/>
    <w:rsid w:val="00E96E10"/>
    <w:rsid w:val="00EA71B0"/>
    <w:rsid w:val="00EB60B4"/>
    <w:rsid w:val="00ED5067"/>
    <w:rsid w:val="00ED56A9"/>
    <w:rsid w:val="00EE4169"/>
    <w:rsid w:val="00EF1101"/>
    <w:rsid w:val="00EF15AD"/>
    <w:rsid w:val="00EF4E9D"/>
    <w:rsid w:val="00F01276"/>
    <w:rsid w:val="00F04161"/>
    <w:rsid w:val="00F0640F"/>
    <w:rsid w:val="00F127BD"/>
    <w:rsid w:val="00F14E4A"/>
    <w:rsid w:val="00F150A4"/>
    <w:rsid w:val="00F178EA"/>
    <w:rsid w:val="00F212F7"/>
    <w:rsid w:val="00F21B5E"/>
    <w:rsid w:val="00F25075"/>
    <w:rsid w:val="00F32E90"/>
    <w:rsid w:val="00F34407"/>
    <w:rsid w:val="00F44DB0"/>
    <w:rsid w:val="00F51754"/>
    <w:rsid w:val="00F519D3"/>
    <w:rsid w:val="00F573ED"/>
    <w:rsid w:val="00F61D9E"/>
    <w:rsid w:val="00F62A61"/>
    <w:rsid w:val="00F814C6"/>
    <w:rsid w:val="00F81AD1"/>
    <w:rsid w:val="00F85CED"/>
    <w:rsid w:val="00F93FA7"/>
    <w:rsid w:val="00FA1ADD"/>
    <w:rsid w:val="00FA2A9C"/>
    <w:rsid w:val="00FB12BF"/>
    <w:rsid w:val="00FB1496"/>
    <w:rsid w:val="00FF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0ca73"/>
    </o:shapedefaults>
    <o:shapelayout v:ext="edit">
      <o:idmap v:ext="edit" data="2"/>
    </o:shapelayout>
  </w:shapeDefaults>
  <w:decimalSymbol w:val="."/>
  <w:listSeparator w:val=","/>
  <w14:docId w14:val="24B13A5D"/>
  <w15:docId w15:val="{F9B2261E-D8B4-49A5-894B-02C95EF2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10"/>
    <w:rPr>
      <w:rFonts w:ascii="Swis721 BT" w:hAnsi="Swis721 BT"/>
      <w:sz w:val="24"/>
      <w:szCs w:val="24"/>
    </w:rPr>
  </w:style>
  <w:style w:type="paragraph" w:styleId="Heading1">
    <w:name w:val="heading 1"/>
    <w:basedOn w:val="Normal"/>
    <w:next w:val="Normal"/>
    <w:link w:val="Heading1Char"/>
    <w:uiPriority w:val="9"/>
    <w:qFormat/>
    <w:rsid w:val="002476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476B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3487"/>
    <w:pPr>
      <w:tabs>
        <w:tab w:val="center" w:pos="4153"/>
        <w:tab w:val="right" w:pos="8306"/>
      </w:tabs>
    </w:pPr>
  </w:style>
  <w:style w:type="paragraph" w:styleId="Footer">
    <w:name w:val="footer"/>
    <w:basedOn w:val="Normal"/>
    <w:link w:val="FooterChar"/>
    <w:uiPriority w:val="99"/>
    <w:rsid w:val="00E53487"/>
    <w:pPr>
      <w:tabs>
        <w:tab w:val="center" w:pos="4153"/>
        <w:tab w:val="right" w:pos="8306"/>
      </w:tabs>
    </w:pPr>
  </w:style>
  <w:style w:type="character" w:styleId="PageNumber">
    <w:name w:val="page number"/>
    <w:basedOn w:val="DefaultParagraphFont"/>
    <w:rsid w:val="00B256A8"/>
  </w:style>
  <w:style w:type="paragraph" w:styleId="BodyTextIndent">
    <w:name w:val="Body Text Indent"/>
    <w:basedOn w:val="Normal"/>
    <w:rsid w:val="00094854"/>
    <w:pPr>
      <w:ind w:left="1440"/>
    </w:pPr>
    <w:rPr>
      <w:rFonts w:ascii="Arial" w:hAnsi="Arial"/>
      <w:sz w:val="22"/>
      <w:lang w:eastAsia="en-US"/>
    </w:rPr>
  </w:style>
  <w:style w:type="paragraph" w:customStyle="1" w:styleId="DefaultText">
    <w:name w:val="Default Text"/>
    <w:basedOn w:val="Normal"/>
    <w:rsid w:val="00094854"/>
    <w:pPr>
      <w:tabs>
        <w:tab w:val="left" w:pos="0"/>
      </w:tabs>
      <w:overflowPunct w:val="0"/>
      <w:autoSpaceDE w:val="0"/>
      <w:autoSpaceDN w:val="0"/>
      <w:adjustRightInd w:val="0"/>
      <w:textAlignment w:val="baseline"/>
    </w:pPr>
    <w:rPr>
      <w:rFonts w:ascii="Arial" w:hAnsi="Arial"/>
      <w:color w:val="000000"/>
      <w:sz w:val="20"/>
      <w:szCs w:val="20"/>
      <w:lang w:val="en-US" w:eastAsia="en-US"/>
    </w:rPr>
  </w:style>
  <w:style w:type="character" w:customStyle="1" w:styleId="FooterChar">
    <w:name w:val="Footer Char"/>
    <w:basedOn w:val="DefaultParagraphFont"/>
    <w:link w:val="Footer"/>
    <w:uiPriority w:val="99"/>
    <w:rsid w:val="007F1F0F"/>
    <w:rPr>
      <w:rFonts w:ascii="Swis721 BT" w:hAnsi="Swis721 BT"/>
      <w:sz w:val="24"/>
      <w:szCs w:val="24"/>
    </w:rPr>
  </w:style>
  <w:style w:type="paragraph" w:customStyle="1" w:styleId="Body">
    <w:name w:val="Body"/>
    <w:aliases w:val="b"/>
    <w:basedOn w:val="Normal"/>
    <w:link w:val="BodyChar"/>
    <w:rsid w:val="0003278B"/>
    <w:pPr>
      <w:spacing w:before="120" w:after="60"/>
      <w:ind w:left="432"/>
    </w:pPr>
    <w:rPr>
      <w:rFonts w:ascii="Arial" w:hAnsi="Arial"/>
      <w:color w:val="000000"/>
      <w:sz w:val="20"/>
      <w:szCs w:val="20"/>
      <w:lang w:eastAsia="en-US"/>
    </w:rPr>
  </w:style>
  <w:style w:type="character" w:customStyle="1" w:styleId="BodyChar">
    <w:name w:val="Body Char"/>
    <w:basedOn w:val="DefaultParagraphFont"/>
    <w:link w:val="Body"/>
    <w:rsid w:val="0003278B"/>
    <w:rPr>
      <w:rFonts w:ascii="Arial" w:hAnsi="Arial"/>
      <w:color w:val="000000"/>
      <w:lang w:eastAsia="en-US"/>
    </w:rPr>
  </w:style>
  <w:style w:type="character" w:customStyle="1" w:styleId="TableText">
    <w:name w:val="Table Text"/>
    <w:basedOn w:val="DefaultParagraphFont"/>
    <w:rsid w:val="0003278B"/>
    <w:rPr>
      <w:sz w:val="16"/>
    </w:rPr>
  </w:style>
  <w:style w:type="paragraph" w:customStyle="1" w:styleId="TableHeader">
    <w:name w:val="Table Header"/>
    <w:basedOn w:val="Normal"/>
    <w:rsid w:val="0003278B"/>
    <w:pPr>
      <w:spacing w:before="120" w:after="60"/>
    </w:pPr>
    <w:rPr>
      <w:rFonts w:ascii="Arial" w:hAnsi="Arial"/>
      <w:b/>
      <w:bCs/>
      <w:color w:val="FFFFFF"/>
      <w:sz w:val="16"/>
      <w:szCs w:val="20"/>
      <w:lang w:eastAsia="en-US"/>
    </w:rPr>
  </w:style>
  <w:style w:type="character" w:customStyle="1" w:styleId="Heading1Char">
    <w:name w:val="Heading 1 Char"/>
    <w:basedOn w:val="DefaultParagraphFont"/>
    <w:link w:val="Heading1"/>
    <w:uiPriority w:val="9"/>
    <w:rsid w:val="002476B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2476B7"/>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3D6863"/>
    <w:rPr>
      <w:rFonts w:ascii="Tahoma" w:hAnsi="Tahoma" w:cs="Tahoma"/>
      <w:sz w:val="16"/>
      <w:szCs w:val="16"/>
    </w:rPr>
  </w:style>
  <w:style w:type="character" w:customStyle="1" w:styleId="BalloonTextChar">
    <w:name w:val="Balloon Text Char"/>
    <w:basedOn w:val="DefaultParagraphFont"/>
    <w:link w:val="BalloonText"/>
    <w:uiPriority w:val="99"/>
    <w:semiHidden/>
    <w:rsid w:val="003D6863"/>
    <w:rPr>
      <w:rFonts w:ascii="Tahoma" w:hAnsi="Tahoma" w:cs="Tahoma"/>
      <w:sz w:val="16"/>
      <w:szCs w:val="16"/>
    </w:rPr>
  </w:style>
  <w:style w:type="table" w:styleId="TableGrid">
    <w:name w:val="Table Grid"/>
    <w:basedOn w:val="TableNormal"/>
    <w:uiPriority w:val="59"/>
    <w:rsid w:val="00262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1496"/>
    <w:pPr>
      <w:ind w:left="720"/>
    </w:pPr>
    <w:rPr>
      <w:rFonts w:ascii="Calibri" w:eastAsia="Calibri" w:hAnsi="Calibri"/>
      <w:sz w:val="22"/>
      <w:szCs w:val="22"/>
    </w:rPr>
  </w:style>
  <w:style w:type="paragraph" w:customStyle="1" w:styleId="Pa0">
    <w:name w:val="Pa0"/>
    <w:basedOn w:val="Normal"/>
    <w:uiPriority w:val="99"/>
    <w:rsid w:val="00FB1496"/>
    <w:pPr>
      <w:autoSpaceDE w:val="0"/>
      <w:autoSpaceDN w:val="0"/>
      <w:spacing w:line="241" w:lineRule="atLeast"/>
    </w:pPr>
    <w:rPr>
      <w:rFonts w:ascii="GillSans Light" w:eastAsia="Calibri" w:hAnsi="GillSans Light"/>
    </w:rPr>
  </w:style>
  <w:style w:type="character" w:customStyle="1" w:styleId="A3">
    <w:name w:val="A3"/>
    <w:basedOn w:val="DefaultParagraphFont"/>
    <w:uiPriority w:val="99"/>
    <w:rsid w:val="00FB1496"/>
    <w:rPr>
      <w:rFonts w:ascii="GillSans Light" w:hAnsi="GillSans Light" w:hint="default"/>
      <w:color w:val="000000"/>
    </w:rPr>
  </w:style>
  <w:style w:type="paragraph" w:customStyle="1" w:styleId="Default">
    <w:name w:val="Default"/>
    <w:rsid w:val="00A65D06"/>
    <w:pPr>
      <w:autoSpaceDE w:val="0"/>
      <w:autoSpaceDN w:val="0"/>
      <w:adjustRightInd w:val="0"/>
    </w:pPr>
    <w:rPr>
      <w:rFonts w:ascii="Arial" w:eastAsiaTheme="minorHAnsi" w:hAnsi="Arial" w:cs="Arial"/>
      <w:color w:val="000000"/>
      <w:sz w:val="24"/>
      <w:szCs w:val="24"/>
      <w:lang w:eastAsia="en-US"/>
    </w:rPr>
  </w:style>
  <w:style w:type="character" w:styleId="HTMLCite">
    <w:name w:val="HTML Cite"/>
    <w:basedOn w:val="DefaultParagraphFont"/>
    <w:uiPriority w:val="99"/>
    <w:semiHidden/>
    <w:unhideWhenUsed/>
    <w:rsid w:val="00E0426C"/>
    <w:rPr>
      <w:i w:val="0"/>
      <w:iCs w:val="0"/>
      <w:color w:val="006D21"/>
    </w:rPr>
  </w:style>
  <w:style w:type="character" w:styleId="CommentReference">
    <w:name w:val="annotation reference"/>
    <w:basedOn w:val="DefaultParagraphFont"/>
    <w:uiPriority w:val="99"/>
    <w:semiHidden/>
    <w:unhideWhenUsed/>
    <w:rsid w:val="00EF15AD"/>
    <w:rPr>
      <w:sz w:val="16"/>
      <w:szCs w:val="16"/>
    </w:rPr>
  </w:style>
  <w:style w:type="paragraph" w:styleId="CommentText">
    <w:name w:val="annotation text"/>
    <w:basedOn w:val="Normal"/>
    <w:link w:val="CommentTextChar"/>
    <w:uiPriority w:val="99"/>
    <w:unhideWhenUsed/>
    <w:rsid w:val="00EF15AD"/>
    <w:rPr>
      <w:sz w:val="20"/>
      <w:szCs w:val="20"/>
    </w:rPr>
  </w:style>
  <w:style w:type="character" w:customStyle="1" w:styleId="CommentTextChar">
    <w:name w:val="Comment Text Char"/>
    <w:basedOn w:val="DefaultParagraphFont"/>
    <w:link w:val="CommentText"/>
    <w:uiPriority w:val="99"/>
    <w:rsid w:val="00EF15AD"/>
    <w:rPr>
      <w:rFonts w:ascii="Swis721 BT" w:hAnsi="Swis721 BT"/>
    </w:rPr>
  </w:style>
  <w:style w:type="paragraph" w:styleId="CommentSubject">
    <w:name w:val="annotation subject"/>
    <w:basedOn w:val="CommentText"/>
    <w:next w:val="CommentText"/>
    <w:link w:val="CommentSubjectChar"/>
    <w:uiPriority w:val="99"/>
    <w:semiHidden/>
    <w:unhideWhenUsed/>
    <w:rsid w:val="00EF15AD"/>
    <w:rPr>
      <w:b/>
      <w:bCs/>
    </w:rPr>
  </w:style>
  <w:style w:type="character" w:customStyle="1" w:styleId="CommentSubjectChar">
    <w:name w:val="Comment Subject Char"/>
    <w:basedOn w:val="CommentTextChar"/>
    <w:link w:val="CommentSubject"/>
    <w:uiPriority w:val="99"/>
    <w:semiHidden/>
    <w:rsid w:val="00EF15AD"/>
    <w:rPr>
      <w:rFonts w:ascii="Swis721 BT" w:hAnsi="Swis721 BT"/>
      <w:b/>
      <w:bCs/>
    </w:rPr>
  </w:style>
  <w:style w:type="paragraph" w:styleId="NormalWeb">
    <w:name w:val="Normal (Web)"/>
    <w:basedOn w:val="Normal"/>
    <w:uiPriority w:val="99"/>
    <w:unhideWhenUsed/>
    <w:rsid w:val="00B35E4B"/>
    <w:pPr>
      <w:spacing w:before="100" w:beforeAutospacing="1" w:after="100" w:afterAutospacing="1"/>
    </w:pPr>
    <w:rPr>
      <w:rFonts w:ascii="Times New Roman" w:eastAsiaTheme="minorEastAsia" w:hAnsi="Times New Roman"/>
    </w:rPr>
  </w:style>
  <w:style w:type="paragraph" w:styleId="NoSpacing">
    <w:name w:val="No Spacing"/>
    <w:uiPriority w:val="1"/>
    <w:qFormat/>
    <w:rsid w:val="00E24510"/>
    <w:rPr>
      <w:rFonts w:ascii="Calibri" w:eastAsia="Calibri" w:hAnsi="Calibri"/>
      <w:sz w:val="22"/>
      <w:szCs w:val="22"/>
      <w:lang w:val="en-US" w:eastAsia="en-US"/>
    </w:rPr>
  </w:style>
  <w:style w:type="character" w:customStyle="1" w:styleId="HeaderChar">
    <w:name w:val="Header Char"/>
    <w:link w:val="Header"/>
    <w:uiPriority w:val="99"/>
    <w:rsid w:val="00E24510"/>
    <w:rPr>
      <w:rFonts w:ascii="Swis721 BT" w:hAnsi="Swis721 BT"/>
      <w:sz w:val="24"/>
      <w:szCs w:val="24"/>
    </w:rPr>
  </w:style>
  <w:style w:type="character" w:styleId="Hyperlink">
    <w:name w:val="Hyperlink"/>
    <w:basedOn w:val="DefaultParagraphFont"/>
    <w:uiPriority w:val="99"/>
    <w:unhideWhenUsed/>
    <w:rsid w:val="00E24510"/>
    <w:rPr>
      <w:color w:val="0000FF" w:themeColor="hyperlink"/>
      <w:u w:val="single"/>
    </w:rPr>
  </w:style>
  <w:style w:type="table" w:customStyle="1" w:styleId="TableGrid1">
    <w:name w:val="Table Grid1"/>
    <w:basedOn w:val="TableNormal"/>
    <w:next w:val="TableGrid"/>
    <w:uiPriority w:val="59"/>
    <w:rsid w:val="007B7E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82508"/>
    <w:pPr>
      <w:spacing w:after="120"/>
    </w:pPr>
  </w:style>
  <w:style w:type="character" w:customStyle="1" w:styleId="BodyTextChar">
    <w:name w:val="Body Text Char"/>
    <w:basedOn w:val="DefaultParagraphFont"/>
    <w:link w:val="BodyText"/>
    <w:uiPriority w:val="99"/>
    <w:rsid w:val="00882508"/>
    <w:rPr>
      <w:rFonts w:ascii="Swis721 BT" w:hAnsi="Swis721 BT"/>
      <w:sz w:val="24"/>
      <w:szCs w:val="24"/>
    </w:rPr>
  </w:style>
  <w:style w:type="paragraph" w:customStyle="1" w:styleId="Section">
    <w:name w:val="Section"/>
    <w:basedOn w:val="BodyText"/>
    <w:rsid w:val="00882508"/>
    <w:pPr>
      <w:overflowPunct w:val="0"/>
      <w:autoSpaceDE w:val="0"/>
      <w:autoSpaceDN w:val="0"/>
      <w:adjustRightInd w:val="0"/>
      <w:spacing w:after="60"/>
      <w:ind w:left="425"/>
    </w:pPr>
    <w:rPr>
      <w:rFonts w:ascii="Arial" w:hAnsi="Arial"/>
      <w:sz w:val="22"/>
      <w:szCs w:val="20"/>
      <w:lang w:val="x-none" w:eastAsia="x-none"/>
    </w:rPr>
  </w:style>
  <w:style w:type="character" w:customStyle="1" w:styleId="ListParagraphChar">
    <w:name w:val="List Paragraph Char"/>
    <w:link w:val="ListParagraph"/>
    <w:uiPriority w:val="34"/>
    <w:locked/>
    <w:rsid w:val="00882508"/>
    <w:rPr>
      <w:rFonts w:ascii="Calibri" w:eastAsia="Calibri" w:hAnsi="Calibri"/>
      <w:sz w:val="22"/>
      <w:szCs w:val="22"/>
    </w:rPr>
  </w:style>
  <w:style w:type="paragraph" w:customStyle="1" w:styleId="SectionChar">
    <w:name w:val="Section Char"/>
    <w:basedOn w:val="BodyText"/>
    <w:link w:val="SectionCharChar"/>
    <w:uiPriority w:val="99"/>
    <w:rsid w:val="00882508"/>
    <w:pPr>
      <w:overflowPunct w:val="0"/>
      <w:autoSpaceDE w:val="0"/>
      <w:autoSpaceDN w:val="0"/>
      <w:adjustRightInd w:val="0"/>
      <w:spacing w:after="60"/>
      <w:ind w:left="709"/>
      <w:textAlignment w:val="baseline"/>
    </w:pPr>
    <w:rPr>
      <w:rFonts w:ascii="Arial" w:hAnsi="Arial"/>
      <w:sz w:val="22"/>
      <w:szCs w:val="20"/>
    </w:rPr>
  </w:style>
  <w:style w:type="character" w:customStyle="1" w:styleId="SectionCharChar">
    <w:name w:val="Section Char Char"/>
    <w:link w:val="SectionChar"/>
    <w:uiPriority w:val="99"/>
    <w:rsid w:val="00882508"/>
    <w:rPr>
      <w:rFonts w:ascii="Arial" w:hAnsi="Arial"/>
      <w:sz w:val="22"/>
    </w:rPr>
  </w:style>
  <w:style w:type="paragraph" w:customStyle="1" w:styleId="TableParagraph">
    <w:name w:val="Table Paragraph"/>
    <w:basedOn w:val="Normal"/>
    <w:uiPriority w:val="1"/>
    <w:qFormat/>
    <w:rsid w:val="00045E3A"/>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laints@frameworkh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C45F-1834-4980-9901-7FF5F02B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GENERAL PRINCIPLES</vt:lpstr>
    </vt:vector>
  </TitlesOfParts>
  <Company>Framework Housing Association</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PRINCIPLES</dc:title>
  <dc:creator>grant</dc:creator>
  <cp:lastModifiedBy>Sarah Cottrell</cp:lastModifiedBy>
  <cp:revision>3</cp:revision>
  <cp:lastPrinted>2024-06-03T16:35:00Z</cp:lastPrinted>
  <dcterms:created xsi:type="dcterms:W3CDTF">2025-02-17T14:28:00Z</dcterms:created>
  <dcterms:modified xsi:type="dcterms:W3CDTF">2025-02-17T14:43:00Z</dcterms:modified>
</cp:coreProperties>
</file>